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327997">
      <w:pPr>
        <w:pStyle w:val="3GPPHeader"/>
        <w:rPr>
          <w:highlight w:val="yellow"/>
        </w:rPr>
      </w:pPr>
      <w:r w:rsidRPr="00327997">
        <w:t>3GPP TSG-RAN WG</w:t>
      </w:r>
      <w:r w:rsidR="00790B99" w:rsidRPr="00327997">
        <w:t>1</w:t>
      </w:r>
      <w:r w:rsidR="00A85C6C">
        <w:t xml:space="preserve"> #87ah-NR</w:t>
      </w:r>
      <w:r w:rsidRPr="00327997">
        <w:tab/>
      </w:r>
      <w:r w:rsidR="005807B1" w:rsidRPr="005807B1">
        <w:t>R1-1700759</w:t>
      </w:r>
    </w:p>
    <w:p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950505">
        <w:t xml:space="preserve">Preliminary simulation results on </w:t>
      </w:r>
      <w:r w:rsidR="00F33876">
        <w:t>system performance</w:t>
      </w:r>
      <w:r w:rsidR="00950505">
        <w:t xml:space="preserve"> with 64 ports</w:t>
      </w:r>
    </w:p>
    <w:p w:rsidR="00952A24" w:rsidRPr="00327997" w:rsidRDefault="00952A24" w:rsidP="00327997">
      <w:pPr>
        <w:pStyle w:val="3GPPHeader"/>
      </w:pPr>
      <w:r w:rsidRPr="00327997">
        <w:t>Agenda Item:</w:t>
      </w:r>
      <w:r w:rsidRPr="00327997">
        <w:tab/>
      </w:r>
      <w:r w:rsidR="00F33876">
        <w:t>5.1.2.2</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BF7642" w:rsidRPr="00E9149C" w:rsidRDefault="00A85C6C" w:rsidP="00BF7642">
      <w:pPr>
        <w:pStyle w:val="BodyText"/>
      </w:pPr>
      <w:r>
        <w:t>In RAN1#87</w:t>
      </w:r>
      <w:r w:rsidR="00BF7642">
        <w:t>, the following agreement was made</w:t>
      </w:r>
      <w:r w:rsidR="00950505">
        <w:t xml:space="preserve"> on the number of antenna ports to support in NR</w:t>
      </w:r>
      <w:r w:rsidR="00581018">
        <w:t xml:space="preserve"> </w:t>
      </w:r>
      <w:r w:rsidR="00581018">
        <w:fldChar w:fldCharType="begin"/>
      </w:r>
      <w:r w:rsidR="00581018">
        <w:instrText xml:space="preserve"> REF _Ref471411846 \r \h </w:instrText>
      </w:r>
      <w:r w:rsidR="00581018">
        <w:fldChar w:fldCharType="separate"/>
      </w:r>
      <w:r w:rsidR="000E3A2D">
        <w:t>[1]</w:t>
      </w:r>
      <w:r w:rsidR="00581018">
        <w:fldChar w:fldCharType="end"/>
      </w:r>
      <w:r w:rsidR="00BF7642">
        <w:t>:</w:t>
      </w:r>
    </w:p>
    <w:p w:rsidR="00BF7642" w:rsidRDefault="00BF7642" w:rsidP="00BF7642">
      <w:pPr>
        <w:pStyle w:val="BodyText"/>
      </w:pPr>
      <w:r>
        <w:rPr>
          <w:noProof/>
          <w:lang w:val="en-CA" w:eastAsia="en-CA"/>
        </w:rPr>
        <mc:AlternateContent>
          <mc:Choice Requires="wps">
            <w:drawing>
              <wp:inline distT="0" distB="0" distL="0" distR="0" wp14:anchorId="332403A8" wp14:editId="07AD231E">
                <wp:extent cx="5953125" cy="1543306"/>
                <wp:effectExtent l="0" t="0" r="28575" b="20320"/>
                <wp:docPr id="2" name="Text Box 2"/>
                <wp:cNvGraphicFramePr/>
                <a:graphic xmlns:a="http://schemas.openxmlformats.org/drawingml/2006/main">
                  <a:graphicData uri="http://schemas.microsoft.com/office/word/2010/wordprocessingShape">
                    <wps:wsp>
                      <wps:cNvSpPr txBox="1"/>
                      <wps:spPr>
                        <a:xfrm>
                          <a:off x="0" y="0"/>
                          <a:ext cx="5953125"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C3F11" w:rsidRPr="000E1A7A" w:rsidRDefault="003C3F11" w:rsidP="00950505">
                            <w:pPr>
                              <w:rPr>
                                <w:rFonts w:eastAsia="MS Mincho"/>
                                <w:b/>
                                <w:iCs/>
                                <w:u w:val="single"/>
                                <w:lang w:eastAsia="ja-JP"/>
                              </w:rPr>
                            </w:pPr>
                            <w:r w:rsidRPr="00BE5013">
                              <w:rPr>
                                <w:rFonts w:eastAsia="MS Mincho" w:hint="eastAsia"/>
                                <w:b/>
                                <w:iCs/>
                                <w:highlight w:val="green"/>
                                <w:u w:val="single"/>
                                <w:lang w:eastAsia="ja-JP"/>
                              </w:rPr>
                              <w:t>Agreements:</w:t>
                            </w:r>
                          </w:p>
                          <w:p w:rsidR="003C3F11" w:rsidRPr="000E1A7A" w:rsidRDefault="003C3F11" w:rsidP="00950505">
                            <w:pPr>
                              <w:numPr>
                                <w:ilvl w:val="0"/>
                                <w:numId w:val="15"/>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In NR, a UE can be configured with a CSI-RS resource configuration with X ports</w:t>
                            </w:r>
                          </w:p>
                          <w:p w:rsidR="003C3F11" w:rsidRPr="000E1A7A" w:rsidRDefault="003C3F11" w:rsidP="00950505">
                            <w:pPr>
                              <w:numPr>
                                <w:ilvl w:val="1"/>
                                <w:numId w:val="15"/>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Supported values of X are up to at least 32</w:t>
                            </w:r>
                          </w:p>
                          <w:p w:rsidR="003C3F11" w:rsidRPr="000E1A7A" w:rsidRDefault="003C3F11" w:rsidP="00950505">
                            <w:pPr>
                              <w:numPr>
                                <w:ilvl w:val="0"/>
                                <w:numId w:val="15"/>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NR supports up to at least 32 port codebook</w:t>
                            </w:r>
                          </w:p>
                          <w:p w:rsidR="003C3F11" w:rsidRPr="000E1A7A" w:rsidRDefault="003C3F11" w:rsidP="00950505">
                            <w:pPr>
                              <w:numPr>
                                <w:ilvl w:val="1"/>
                                <w:numId w:val="15"/>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FFS: Codebook design</w:t>
                            </w:r>
                          </w:p>
                          <w:p w:rsidR="003C3F11" w:rsidRPr="000E1A7A" w:rsidRDefault="003C3F11" w:rsidP="00950505">
                            <w:pPr>
                              <w:numPr>
                                <w:ilvl w:val="0"/>
                                <w:numId w:val="15"/>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Study the potential benefits of 64 ports</w:t>
                            </w:r>
                          </w:p>
                          <w:p w:rsidR="003C3F11" w:rsidRPr="00BF7642" w:rsidRDefault="003C3F11" w:rsidP="00BF7642">
                            <w:pPr>
                              <w:rPr>
                                <w:rFonts w:eastAsia="MS Mincho"/>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32403A8" id="_x0000_t202" coordsize="21600,21600" o:spt="202" path="m,l,21600r21600,l21600,xe">
                <v:stroke joinstyle="miter"/>
                <v:path gradientshapeok="t" o:connecttype="rect"/>
              </v:shapetype>
              <v:shape id="Text Box 2" o:spid="_x0000_s1026" type="#_x0000_t202" style="width:468.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" fillcolor="white [3201]" strokeweight=".5pt">
                <v:textbox style="mso-fit-shape-to-text:t">
                  <w:txbxContent>
                    <w:p w:rsidR="003C3F11" w:rsidRPr="000E1A7A" w:rsidRDefault="003C3F11" w:rsidP="00950505">
                      <w:pPr>
                        <w:rPr>
                          <w:rFonts w:eastAsia="MS Mincho"/>
                          <w:b/>
                          <w:iCs/>
                          <w:u w:val="single"/>
                          <w:lang w:eastAsia="ja-JP"/>
                        </w:rPr>
                      </w:pPr>
                      <w:r w:rsidRPr="00BE5013">
                        <w:rPr>
                          <w:rFonts w:eastAsia="MS Mincho" w:hint="eastAsia"/>
                          <w:b/>
                          <w:iCs/>
                          <w:highlight w:val="green"/>
                          <w:u w:val="single"/>
                          <w:lang w:eastAsia="ja-JP"/>
                        </w:rPr>
                        <w:t>Agreements:</w:t>
                      </w:r>
                    </w:p>
                    <w:p w:rsidR="003C3F11" w:rsidRPr="000E1A7A" w:rsidRDefault="003C3F11" w:rsidP="00950505">
                      <w:pPr>
                        <w:numPr>
                          <w:ilvl w:val="0"/>
                          <w:numId w:val="15"/>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In NR, a UE can be configured with a CSI-RS resource configuration with X ports</w:t>
                      </w:r>
                    </w:p>
                    <w:p w:rsidR="003C3F11" w:rsidRPr="000E1A7A" w:rsidRDefault="003C3F11" w:rsidP="00950505">
                      <w:pPr>
                        <w:numPr>
                          <w:ilvl w:val="1"/>
                          <w:numId w:val="15"/>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Supported values of X are up to at least 32</w:t>
                      </w:r>
                    </w:p>
                    <w:p w:rsidR="003C3F11" w:rsidRPr="000E1A7A" w:rsidRDefault="003C3F11" w:rsidP="00950505">
                      <w:pPr>
                        <w:numPr>
                          <w:ilvl w:val="0"/>
                          <w:numId w:val="15"/>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NR supports up to at least 32 port codebook</w:t>
                      </w:r>
                    </w:p>
                    <w:p w:rsidR="003C3F11" w:rsidRPr="000E1A7A" w:rsidRDefault="003C3F11" w:rsidP="00950505">
                      <w:pPr>
                        <w:numPr>
                          <w:ilvl w:val="1"/>
                          <w:numId w:val="15"/>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FFS: Codebook design</w:t>
                      </w:r>
                    </w:p>
                    <w:p w:rsidR="003C3F11" w:rsidRPr="000E1A7A" w:rsidRDefault="003C3F11" w:rsidP="00950505">
                      <w:pPr>
                        <w:numPr>
                          <w:ilvl w:val="0"/>
                          <w:numId w:val="15"/>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Study the potential benefits of 64 ports</w:t>
                      </w:r>
                    </w:p>
                    <w:p w:rsidR="003C3F11" w:rsidRPr="00BF7642" w:rsidRDefault="003C3F11" w:rsidP="00BF7642">
                      <w:pPr>
                        <w:rPr>
                          <w:rFonts w:eastAsia="MS Mincho"/>
                          <w:lang w:val="en-US"/>
                        </w:rPr>
                      </w:pPr>
                    </w:p>
                  </w:txbxContent>
                </v:textbox>
                <w10:anchorlock/>
              </v:shape>
            </w:pict>
          </mc:Fallback>
        </mc:AlternateContent>
      </w:r>
    </w:p>
    <w:p w:rsidR="00477768" w:rsidRPr="00CE0424" w:rsidRDefault="00BF7642" w:rsidP="00BF7642">
      <w:pPr>
        <w:pStyle w:val="BodyText"/>
      </w:pPr>
      <w:r>
        <w:t xml:space="preserve">In this contribution, </w:t>
      </w:r>
      <w:r w:rsidR="00950505">
        <w:t>we present some prelimina</w:t>
      </w:r>
      <w:r w:rsidR="00F33876">
        <w:t xml:space="preserve">ry system simulation results with </w:t>
      </w:r>
      <w:r w:rsidR="00950505">
        <w:t xml:space="preserve">64 ports. </w:t>
      </w:r>
    </w:p>
    <w:p w:rsidR="004000E8" w:rsidRDefault="006C76EF" w:rsidP="00CE0424">
      <w:pPr>
        <w:pStyle w:val="Heading1"/>
      </w:pPr>
      <w:r>
        <w:t>Simulation setup</w:t>
      </w:r>
    </w:p>
    <w:p w:rsidR="00A16E53" w:rsidRDefault="00581018" w:rsidP="00A16E53">
      <w:r>
        <w:t xml:space="preserve">In the simulations, </w:t>
      </w:r>
      <w:r w:rsidR="00322485">
        <w:t>the system performance with 64 and 32 port</w:t>
      </w:r>
      <w:r>
        <w:t>s were compared with the following t</w:t>
      </w:r>
      <w:r w:rsidR="00322485">
        <w:t>wo scenarios of an</w:t>
      </w:r>
      <w:r>
        <w:t>tenna configurations</w:t>
      </w:r>
      <w:r w:rsidR="00322485">
        <w:t>:</w:t>
      </w:r>
    </w:p>
    <w:p w:rsidR="00322485" w:rsidRDefault="00322485" w:rsidP="00322485">
      <w:pPr>
        <w:pStyle w:val="ListParagraph"/>
        <w:numPr>
          <w:ilvl w:val="0"/>
          <w:numId w:val="16"/>
        </w:numPr>
      </w:pPr>
      <w:r>
        <w:t xml:space="preserve">For the same antenna array, different subarray virtualizations were used to generate 32 and 64 ports. More specifically, </w:t>
      </w:r>
      <w:r w:rsidR="00581018">
        <w:t xml:space="preserve">subarray </w:t>
      </w:r>
      <w:r>
        <w:t xml:space="preserve">2x1 (vertical x horizontal anetnna elements) was used for 64 ports and </w:t>
      </w:r>
      <w:r w:rsidR="00581018">
        <w:t xml:space="preserve">subarray </w:t>
      </w:r>
      <w:r>
        <w:t xml:space="preserve">4x1 was used </w:t>
      </w:r>
      <w:r w:rsidR="00581018">
        <w:t xml:space="preserve">for </w:t>
      </w:r>
      <w:r w:rsidR="006031ED">
        <w:t>32 ports;</w:t>
      </w:r>
    </w:p>
    <w:p w:rsidR="006031ED" w:rsidRDefault="006031ED" w:rsidP="00322485">
      <w:pPr>
        <w:pStyle w:val="ListParagraph"/>
        <w:numPr>
          <w:ilvl w:val="0"/>
          <w:numId w:val="16"/>
        </w:numPr>
      </w:pPr>
      <w:r>
        <w:t>The same 2x1 subarray was used for both 32 and 64 ports, so the antenna array for 64 ports is twice as large as the one for 32 ports.</w:t>
      </w:r>
    </w:p>
    <w:p w:rsidR="006031ED" w:rsidRDefault="006031ED" w:rsidP="006031ED">
      <w:r>
        <w:t xml:space="preserve">The antenna arrays used </w:t>
      </w:r>
      <w:r w:rsidR="00F52192">
        <w:t>in</w:t>
      </w:r>
      <w:r w:rsidR="004338AD">
        <w:t xml:space="preserve"> the first scenario are 8x8, 16x4, 32x2, 4x16 (</w:t>
      </w:r>
      <w:r>
        <w:t xml:space="preserve">“AxB” denotes an antenna array with A rows and B columns).  For </w:t>
      </w:r>
      <w:r w:rsidR="00F52192">
        <w:t xml:space="preserve">the </w:t>
      </w:r>
      <w:r>
        <w:t xml:space="preserve">second scenario, the same arrays are used for 64 ports, while arrays of half </w:t>
      </w:r>
      <w:r w:rsidR="00200F7A">
        <w:t>the sizes are used for 32 ports</w:t>
      </w:r>
      <w:r w:rsidR="0075286A">
        <w:t xml:space="preserve">.  </w:t>
      </w:r>
      <w:r w:rsidR="00200F7A">
        <w:t xml:space="preserve"> </w:t>
      </w:r>
      <w:r w:rsidR="006C76EF">
        <w:t xml:space="preserve">They are </w:t>
      </w:r>
      <w:r w:rsidR="00200F7A">
        <w:t xml:space="preserve">summarized in </w:t>
      </w:r>
      <w:r w:rsidR="006C76EF">
        <w:fldChar w:fldCharType="begin"/>
      </w:r>
      <w:r w:rsidR="006C76EF">
        <w:instrText xml:space="preserve"> REF _Ref471400244 \h </w:instrText>
      </w:r>
      <w:r w:rsidR="006C76EF">
        <w:fldChar w:fldCharType="separate"/>
      </w:r>
      <w:r w:rsidR="000E3A2D">
        <w:t xml:space="preserve">Table </w:t>
      </w:r>
      <w:r w:rsidR="000E3A2D">
        <w:rPr>
          <w:noProof/>
        </w:rPr>
        <w:t>1</w:t>
      </w:r>
      <w:r w:rsidR="006C76EF">
        <w:fldChar w:fldCharType="end"/>
      </w:r>
      <w:r w:rsidR="006C76EF">
        <w:t xml:space="preserve"> below. </w:t>
      </w:r>
    </w:p>
    <w:p w:rsidR="0075286A" w:rsidRDefault="006C76EF" w:rsidP="006C76EF">
      <w:pPr>
        <w:pStyle w:val="Caption"/>
      </w:pPr>
      <w:bookmarkStart w:id="0" w:name="_Ref471400244"/>
      <w:r>
        <w:t xml:space="preserve">Table </w:t>
      </w:r>
      <w:r>
        <w:fldChar w:fldCharType="begin"/>
      </w:r>
      <w:r>
        <w:instrText xml:space="preserve"> SEQ Table \* ARABIC </w:instrText>
      </w:r>
      <w:r>
        <w:fldChar w:fldCharType="separate"/>
      </w:r>
      <w:r w:rsidR="000E3A2D">
        <w:rPr>
          <w:noProof/>
        </w:rPr>
        <w:t>1</w:t>
      </w:r>
      <w:r>
        <w:fldChar w:fldCharType="end"/>
      </w:r>
      <w:bookmarkEnd w:id="0"/>
      <w:r>
        <w:t>: Antenna setups for the two scenarios in the simulations</w:t>
      </w:r>
    </w:p>
    <w:tbl>
      <w:tblPr>
        <w:tblStyle w:val="TableGrid"/>
        <w:tblW w:w="0" w:type="auto"/>
        <w:jc w:val="center"/>
        <w:tblLook w:val="04A0" w:firstRow="1" w:lastRow="0" w:firstColumn="1" w:lastColumn="0" w:noHBand="0" w:noVBand="1"/>
      </w:tblPr>
      <w:tblGrid>
        <w:gridCol w:w="1078"/>
        <w:gridCol w:w="966"/>
        <w:gridCol w:w="2155"/>
        <w:gridCol w:w="1116"/>
        <w:gridCol w:w="1116"/>
        <w:gridCol w:w="1166"/>
        <w:gridCol w:w="716"/>
      </w:tblGrid>
      <w:tr w:rsidR="006C76EF" w:rsidTr="00F33876">
        <w:trPr>
          <w:jc w:val="center"/>
        </w:trPr>
        <w:tc>
          <w:tcPr>
            <w:tcW w:w="1078" w:type="dxa"/>
            <w:vMerge w:val="restart"/>
            <w:vAlign w:val="center"/>
          </w:tcPr>
          <w:p w:rsidR="006C76EF" w:rsidRDefault="006C76EF" w:rsidP="006C76EF">
            <w:pPr>
              <w:jc w:val="center"/>
            </w:pPr>
            <w:r>
              <w:t>Scenario 1</w:t>
            </w:r>
          </w:p>
        </w:tc>
        <w:tc>
          <w:tcPr>
            <w:tcW w:w="3121" w:type="dxa"/>
            <w:gridSpan w:val="2"/>
          </w:tcPr>
          <w:p w:rsidR="006C76EF" w:rsidRDefault="006C76EF" w:rsidP="006C76EF">
            <w:pPr>
              <w:jc w:val="center"/>
            </w:pPr>
            <w:r>
              <w:t>Antenna array</w:t>
            </w:r>
          </w:p>
        </w:tc>
        <w:tc>
          <w:tcPr>
            <w:tcW w:w="1116" w:type="dxa"/>
            <w:vAlign w:val="center"/>
          </w:tcPr>
          <w:p w:rsidR="006C76EF" w:rsidRDefault="006C76EF" w:rsidP="006C76EF">
            <w:pPr>
              <w:jc w:val="center"/>
            </w:pPr>
            <w:r>
              <w:t>8x8</w:t>
            </w:r>
          </w:p>
        </w:tc>
        <w:tc>
          <w:tcPr>
            <w:tcW w:w="1116" w:type="dxa"/>
            <w:vAlign w:val="center"/>
          </w:tcPr>
          <w:p w:rsidR="006C76EF" w:rsidRDefault="006C76EF" w:rsidP="006C76EF">
            <w:pPr>
              <w:jc w:val="center"/>
            </w:pPr>
            <w:r>
              <w:t>16x4</w:t>
            </w:r>
          </w:p>
        </w:tc>
        <w:tc>
          <w:tcPr>
            <w:tcW w:w="1166" w:type="dxa"/>
            <w:vAlign w:val="center"/>
          </w:tcPr>
          <w:p w:rsidR="006C76EF" w:rsidRDefault="006C76EF" w:rsidP="006C76EF">
            <w:pPr>
              <w:jc w:val="center"/>
            </w:pPr>
            <w:r>
              <w:t>32x2</w:t>
            </w:r>
          </w:p>
        </w:tc>
        <w:tc>
          <w:tcPr>
            <w:tcW w:w="716" w:type="dxa"/>
            <w:vAlign w:val="center"/>
          </w:tcPr>
          <w:p w:rsidR="006C76EF" w:rsidRDefault="006C76EF" w:rsidP="006C76EF">
            <w:pPr>
              <w:jc w:val="center"/>
            </w:pPr>
            <w:r>
              <w:t>4x16</w:t>
            </w:r>
          </w:p>
        </w:tc>
      </w:tr>
      <w:tr w:rsidR="0075286A" w:rsidTr="00F33876">
        <w:trPr>
          <w:jc w:val="center"/>
        </w:trPr>
        <w:tc>
          <w:tcPr>
            <w:tcW w:w="1078" w:type="dxa"/>
            <w:vMerge/>
          </w:tcPr>
          <w:p w:rsidR="0075286A" w:rsidRDefault="0075286A" w:rsidP="006031ED"/>
        </w:tc>
        <w:tc>
          <w:tcPr>
            <w:tcW w:w="966" w:type="dxa"/>
            <w:vMerge w:val="restart"/>
            <w:vAlign w:val="center"/>
          </w:tcPr>
          <w:p w:rsidR="0075286A" w:rsidRDefault="0075286A" w:rsidP="006C76EF">
            <w:pPr>
              <w:jc w:val="center"/>
            </w:pPr>
            <w:r>
              <w:t>32 ports</w:t>
            </w:r>
          </w:p>
        </w:tc>
        <w:tc>
          <w:tcPr>
            <w:tcW w:w="2155" w:type="dxa"/>
          </w:tcPr>
          <w:p w:rsidR="0075286A" w:rsidRDefault="0075286A" w:rsidP="006C76EF">
            <w:pPr>
              <w:jc w:val="center"/>
            </w:pPr>
            <w:r>
              <w:t>Subarray virtualization</w:t>
            </w:r>
          </w:p>
        </w:tc>
        <w:tc>
          <w:tcPr>
            <w:tcW w:w="4114" w:type="dxa"/>
            <w:gridSpan w:val="4"/>
            <w:vAlign w:val="center"/>
          </w:tcPr>
          <w:p w:rsidR="0075286A" w:rsidRDefault="0075286A" w:rsidP="006C76EF">
            <w:pPr>
              <w:jc w:val="center"/>
            </w:pPr>
            <w:r>
              <w:t>4x1</w:t>
            </w:r>
          </w:p>
        </w:tc>
      </w:tr>
      <w:tr w:rsidR="0075286A" w:rsidTr="00F33876">
        <w:trPr>
          <w:jc w:val="center"/>
        </w:trPr>
        <w:tc>
          <w:tcPr>
            <w:tcW w:w="1078" w:type="dxa"/>
            <w:vMerge/>
          </w:tcPr>
          <w:p w:rsidR="0075286A" w:rsidRDefault="0075286A" w:rsidP="0075286A"/>
        </w:tc>
        <w:tc>
          <w:tcPr>
            <w:tcW w:w="966" w:type="dxa"/>
            <w:vMerge/>
            <w:vAlign w:val="center"/>
          </w:tcPr>
          <w:p w:rsidR="0075286A" w:rsidRDefault="0075286A" w:rsidP="006C76EF">
            <w:pPr>
              <w:jc w:val="center"/>
            </w:pPr>
          </w:p>
        </w:tc>
        <w:tc>
          <w:tcPr>
            <w:tcW w:w="2155" w:type="dxa"/>
          </w:tcPr>
          <w:p w:rsidR="0075286A" w:rsidRDefault="0075286A" w:rsidP="006C76EF">
            <w:pPr>
              <w:jc w:val="center"/>
            </w:pPr>
            <w:r>
              <w:t>Port layouts</w:t>
            </w:r>
          </w:p>
        </w:tc>
        <w:tc>
          <w:tcPr>
            <w:tcW w:w="1116" w:type="dxa"/>
            <w:vAlign w:val="center"/>
          </w:tcPr>
          <w:p w:rsidR="0075286A" w:rsidRDefault="0075286A" w:rsidP="006C76EF">
            <w:pPr>
              <w:jc w:val="center"/>
            </w:pPr>
            <w:r>
              <w:t>2x8</w:t>
            </w:r>
          </w:p>
        </w:tc>
        <w:tc>
          <w:tcPr>
            <w:tcW w:w="1116" w:type="dxa"/>
            <w:vAlign w:val="center"/>
          </w:tcPr>
          <w:p w:rsidR="0075286A" w:rsidRDefault="0075286A" w:rsidP="006C76EF">
            <w:pPr>
              <w:jc w:val="center"/>
            </w:pPr>
            <w:r>
              <w:t>8x4</w:t>
            </w:r>
          </w:p>
        </w:tc>
        <w:tc>
          <w:tcPr>
            <w:tcW w:w="1166" w:type="dxa"/>
            <w:vAlign w:val="center"/>
          </w:tcPr>
          <w:p w:rsidR="0075286A" w:rsidRDefault="0075286A" w:rsidP="006C76EF">
            <w:pPr>
              <w:jc w:val="center"/>
            </w:pPr>
            <w:r>
              <w:t>16x2</w:t>
            </w:r>
          </w:p>
        </w:tc>
        <w:tc>
          <w:tcPr>
            <w:tcW w:w="716" w:type="dxa"/>
            <w:vAlign w:val="center"/>
          </w:tcPr>
          <w:p w:rsidR="0075286A" w:rsidRDefault="0075286A" w:rsidP="006C76EF">
            <w:pPr>
              <w:jc w:val="center"/>
            </w:pPr>
            <w:r>
              <w:t>2x16</w:t>
            </w:r>
          </w:p>
        </w:tc>
      </w:tr>
      <w:tr w:rsidR="0075286A" w:rsidTr="00F33876">
        <w:trPr>
          <w:jc w:val="center"/>
        </w:trPr>
        <w:tc>
          <w:tcPr>
            <w:tcW w:w="1078" w:type="dxa"/>
            <w:vMerge/>
          </w:tcPr>
          <w:p w:rsidR="0075286A" w:rsidRDefault="0075286A" w:rsidP="0075286A"/>
        </w:tc>
        <w:tc>
          <w:tcPr>
            <w:tcW w:w="966" w:type="dxa"/>
            <w:vMerge w:val="restart"/>
            <w:vAlign w:val="center"/>
          </w:tcPr>
          <w:p w:rsidR="0075286A" w:rsidRDefault="0075286A" w:rsidP="006C76EF">
            <w:pPr>
              <w:jc w:val="center"/>
            </w:pPr>
            <w:r>
              <w:t>64 ports</w:t>
            </w:r>
          </w:p>
        </w:tc>
        <w:tc>
          <w:tcPr>
            <w:tcW w:w="2155" w:type="dxa"/>
          </w:tcPr>
          <w:p w:rsidR="0075286A" w:rsidRDefault="0075286A" w:rsidP="006C76EF">
            <w:pPr>
              <w:jc w:val="center"/>
            </w:pPr>
            <w:r>
              <w:t>Subarray virtualization</w:t>
            </w:r>
          </w:p>
        </w:tc>
        <w:tc>
          <w:tcPr>
            <w:tcW w:w="4114" w:type="dxa"/>
            <w:gridSpan w:val="4"/>
            <w:vAlign w:val="center"/>
          </w:tcPr>
          <w:p w:rsidR="0075286A" w:rsidRDefault="0075286A" w:rsidP="006C76EF">
            <w:pPr>
              <w:jc w:val="center"/>
            </w:pPr>
            <w:r>
              <w:t>2x1</w:t>
            </w:r>
          </w:p>
        </w:tc>
      </w:tr>
      <w:tr w:rsidR="0075286A" w:rsidTr="00F33876">
        <w:trPr>
          <w:jc w:val="center"/>
        </w:trPr>
        <w:tc>
          <w:tcPr>
            <w:tcW w:w="1078" w:type="dxa"/>
            <w:vMerge/>
          </w:tcPr>
          <w:p w:rsidR="0075286A" w:rsidRDefault="0075286A" w:rsidP="0075286A"/>
        </w:tc>
        <w:tc>
          <w:tcPr>
            <w:tcW w:w="966" w:type="dxa"/>
            <w:vMerge/>
            <w:vAlign w:val="center"/>
          </w:tcPr>
          <w:p w:rsidR="0075286A" w:rsidRDefault="0075286A" w:rsidP="006C76EF">
            <w:pPr>
              <w:jc w:val="center"/>
            </w:pPr>
          </w:p>
        </w:tc>
        <w:tc>
          <w:tcPr>
            <w:tcW w:w="2155" w:type="dxa"/>
          </w:tcPr>
          <w:p w:rsidR="0075286A" w:rsidRDefault="0075286A" w:rsidP="006C76EF">
            <w:pPr>
              <w:jc w:val="center"/>
            </w:pPr>
            <w:r>
              <w:t>Port layouts</w:t>
            </w:r>
          </w:p>
        </w:tc>
        <w:tc>
          <w:tcPr>
            <w:tcW w:w="1116" w:type="dxa"/>
            <w:vAlign w:val="center"/>
          </w:tcPr>
          <w:p w:rsidR="0075286A" w:rsidRDefault="0075286A" w:rsidP="006C76EF">
            <w:pPr>
              <w:jc w:val="center"/>
            </w:pPr>
            <w:r>
              <w:t>4x8</w:t>
            </w:r>
          </w:p>
        </w:tc>
        <w:tc>
          <w:tcPr>
            <w:tcW w:w="1116" w:type="dxa"/>
            <w:vAlign w:val="center"/>
          </w:tcPr>
          <w:p w:rsidR="0075286A" w:rsidRDefault="0075286A" w:rsidP="006C76EF">
            <w:pPr>
              <w:jc w:val="center"/>
            </w:pPr>
            <w:r>
              <w:t>8x4</w:t>
            </w:r>
          </w:p>
        </w:tc>
        <w:tc>
          <w:tcPr>
            <w:tcW w:w="1166" w:type="dxa"/>
            <w:vAlign w:val="center"/>
          </w:tcPr>
          <w:p w:rsidR="0075286A" w:rsidRDefault="0075286A" w:rsidP="006C76EF">
            <w:pPr>
              <w:jc w:val="center"/>
            </w:pPr>
            <w:r>
              <w:t>16x2</w:t>
            </w:r>
          </w:p>
        </w:tc>
        <w:tc>
          <w:tcPr>
            <w:tcW w:w="716" w:type="dxa"/>
            <w:vAlign w:val="center"/>
          </w:tcPr>
          <w:p w:rsidR="0075286A" w:rsidRDefault="0075286A" w:rsidP="006C76EF">
            <w:pPr>
              <w:jc w:val="center"/>
            </w:pPr>
            <w:r>
              <w:t>2x16</w:t>
            </w:r>
          </w:p>
        </w:tc>
      </w:tr>
      <w:tr w:rsidR="006C76EF" w:rsidTr="00F33876">
        <w:trPr>
          <w:jc w:val="center"/>
        </w:trPr>
        <w:tc>
          <w:tcPr>
            <w:tcW w:w="1078" w:type="dxa"/>
            <w:vMerge w:val="restart"/>
            <w:vAlign w:val="center"/>
          </w:tcPr>
          <w:p w:rsidR="006C76EF" w:rsidRDefault="006C76EF" w:rsidP="006C76EF">
            <w:pPr>
              <w:jc w:val="center"/>
            </w:pPr>
            <w:r>
              <w:t>Scenario 2</w:t>
            </w:r>
          </w:p>
        </w:tc>
        <w:tc>
          <w:tcPr>
            <w:tcW w:w="966" w:type="dxa"/>
            <w:vMerge w:val="restart"/>
            <w:vAlign w:val="center"/>
          </w:tcPr>
          <w:p w:rsidR="006C76EF" w:rsidRDefault="006C76EF" w:rsidP="006C76EF">
            <w:pPr>
              <w:jc w:val="center"/>
            </w:pPr>
            <w:r>
              <w:t>32 ports</w:t>
            </w:r>
          </w:p>
        </w:tc>
        <w:tc>
          <w:tcPr>
            <w:tcW w:w="2155" w:type="dxa"/>
          </w:tcPr>
          <w:p w:rsidR="006C76EF" w:rsidRDefault="006C76EF" w:rsidP="006C76EF">
            <w:pPr>
              <w:jc w:val="center"/>
            </w:pPr>
            <w:r>
              <w:t>Antenna array</w:t>
            </w:r>
          </w:p>
        </w:tc>
        <w:tc>
          <w:tcPr>
            <w:tcW w:w="1116" w:type="dxa"/>
            <w:vAlign w:val="center"/>
          </w:tcPr>
          <w:p w:rsidR="006C76EF" w:rsidRDefault="006C76EF" w:rsidP="006C76EF">
            <w:pPr>
              <w:jc w:val="center"/>
            </w:pPr>
            <w:r>
              <w:t>4x8</w:t>
            </w:r>
          </w:p>
        </w:tc>
        <w:tc>
          <w:tcPr>
            <w:tcW w:w="1116" w:type="dxa"/>
            <w:vAlign w:val="center"/>
          </w:tcPr>
          <w:p w:rsidR="006C76EF" w:rsidRDefault="006C76EF" w:rsidP="006C76EF">
            <w:pPr>
              <w:jc w:val="center"/>
            </w:pPr>
            <w:r>
              <w:t>8x4</w:t>
            </w:r>
          </w:p>
        </w:tc>
        <w:tc>
          <w:tcPr>
            <w:tcW w:w="1166" w:type="dxa"/>
            <w:vAlign w:val="center"/>
          </w:tcPr>
          <w:p w:rsidR="006C76EF" w:rsidRDefault="006C76EF" w:rsidP="006C76EF">
            <w:pPr>
              <w:jc w:val="center"/>
            </w:pPr>
            <w:r>
              <w:t>16x2</w:t>
            </w:r>
          </w:p>
        </w:tc>
        <w:tc>
          <w:tcPr>
            <w:tcW w:w="716" w:type="dxa"/>
            <w:vAlign w:val="center"/>
          </w:tcPr>
          <w:p w:rsidR="006C76EF" w:rsidRDefault="006C76EF" w:rsidP="006C76EF">
            <w:pPr>
              <w:jc w:val="center"/>
            </w:pPr>
            <w:r>
              <w:t>2x16</w:t>
            </w:r>
          </w:p>
        </w:tc>
      </w:tr>
      <w:tr w:rsidR="006C76EF" w:rsidTr="00F33876">
        <w:trPr>
          <w:jc w:val="center"/>
        </w:trPr>
        <w:tc>
          <w:tcPr>
            <w:tcW w:w="1078" w:type="dxa"/>
            <w:vMerge/>
          </w:tcPr>
          <w:p w:rsidR="006C76EF" w:rsidRDefault="006C76EF" w:rsidP="0075286A"/>
        </w:tc>
        <w:tc>
          <w:tcPr>
            <w:tcW w:w="966" w:type="dxa"/>
            <w:vMerge/>
          </w:tcPr>
          <w:p w:rsidR="006C76EF" w:rsidRDefault="006C76EF" w:rsidP="0075286A"/>
        </w:tc>
        <w:tc>
          <w:tcPr>
            <w:tcW w:w="2155" w:type="dxa"/>
          </w:tcPr>
          <w:p w:rsidR="006C76EF" w:rsidRDefault="006C76EF" w:rsidP="006C76EF">
            <w:pPr>
              <w:jc w:val="center"/>
            </w:pPr>
            <w:r>
              <w:t>Subarray virtualization</w:t>
            </w:r>
          </w:p>
        </w:tc>
        <w:tc>
          <w:tcPr>
            <w:tcW w:w="4114" w:type="dxa"/>
            <w:gridSpan w:val="4"/>
            <w:vAlign w:val="center"/>
          </w:tcPr>
          <w:p w:rsidR="006C76EF" w:rsidRDefault="006C76EF" w:rsidP="006C76EF">
            <w:pPr>
              <w:jc w:val="center"/>
            </w:pPr>
            <w:r>
              <w:t>2x1</w:t>
            </w:r>
          </w:p>
        </w:tc>
      </w:tr>
      <w:tr w:rsidR="006C76EF" w:rsidTr="00F33876">
        <w:trPr>
          <w:jc w:val="center"/>
        </w:trPr>
        <w:tc>
          <w:tcPr>
            <w:tcW w:w="1078" w:type="dxa"/>
            <w:vMerge/>
          </w:tcPr>
          <w:p w:rsidR="006C76EF" w:rsidRDefault="006C76EF" w:rsidP="0075286A"/>
        </w:tc>
        <w:tc>
          <w:tcPr>
            <w:tcW w:w="966" w:type="dxa"/>
            <w:vMerge/>
          </w:tcPr>
          <w:p w:rsidR="006C76EF" w:rsidRDefault="006C76EF" w:rsidP="0075286A"/>
        </w:tc>
        <w:tc>
          <w:tcPr>
            <w:tcW w:w="2155" w:type="dxa"/>
          </w:tcPr>
          <w:p w:rsidR="006C76EF" w:rsidRDefault="006C76EF" w:rsidP="006C76EF">
            <w:pPr>
              <w:jc w:val="center"/>
            </w:pPr>
            <w:r>
              <w:t>Port layouts</w:t>
            </w:r>
          </w:p>
        </w:tc>
        <w:tc>
          <w:tcPr>
            <w:tcW w:w="1116" w:type="dxa"/>
            <w:vAlign w:val="center"/>
          </w:tcPr>
          <w:p w:rsidR="006C76EF" w:rsidRDefault="006C76EF" w:rsidP="006C76EF">
            <w:pPr>
              <w:jc w:val="center"/>
            </w:pPr>
            <w:r>
              <w:t>2x8</w:t>
            </w:r>
          </w:p>
        </w:tc>
        <w:tc>
          <w:tcPr>
            <w:tcW w:w="1116" w:type="dxa"/>
            <w:vAlign w:val="center"/>
          </w:tcPr>
          <w:p w:rsidR="006C76EF" w:rsidRDefault="006C76EF" w:rsidP="006C76EF">
            <w:pPr>
              <w:jc w:val="center"/>
            </w:pPr>
            <w:r>
              <w:t>4x4</w:t>
            </w:r>
          </w:p>
        </w:tc>
        <w:tc>
          <w:tcPr>
            <w:tcW w:w="1166" w:type="dxa"/>
            <w:vAlign w:val="center"/>
          </w:tcPr>
          <w:p w:rsidR="006C76EF" w:rsidRDefault="006C76EF" w:rsidP="006C76EF">
            <w:pPr>
              <w:jc w:val="center"/>
            </w:pPr>
            <w:r>
              <w:t>8x2</w:t>
            </w:r>
          </w:p>
        </w:tc>
        <w:tc>
          <w:tcPr>
            <w:tcW w:w="716" w:type="dxa"/>
            <w:vAlign w:val="center"/>
          </w:tcPr>
          <w:p w:rsidR="006C76EF" w:rsidRDefault="006C76EF" w:rsidP="006C76EF">
            <w:pPr>
              <w:jc w:val="center"/>
            </w:pPr>
            <w:r>
              <w:t>1x16</w:t>
            </w:r>
          </w:p>
        </w:tc>
      </w:tr>
      <w:tr w:rsidR="006C76EF" w:rsidTr="00F33876">
        <w:trPr>
          <w:jc w:val="center"/>
        </w:trPr>
        <w:tc>
          <w:tcPr>
            <w:tcW w:w="1078" w:type="dxa"/>
            <w:vMerge/>
          </w:tcPr>
          <w:p w:rsidR="006C76EF" w:rsidRDefault="006C76EF" w:rsidP="0075286A"/>
        </w:tc>
        <w:tc>
          <w:tcPr>
            <w:tcW w:w="966" w:type="dxa"/>
            <w:vMerge w:val="restart"/>
            <w:vAlign w:val="center"/>
          </w:tcPr>
          <w:p w:rsidR="006C76EF" w:rsidRDefault="006C76EF" w:rsidP="006C76EF">
            <w:pPr>
              <w:jc w:val="center"/>
            </w:pPr>
            <w:r>
              <w:t>64 ports</w:t>
            </w:r>
          </w:p>
        </w:tc>
        <w:tc>
          <w:tcPr>
            <w:tcW w:w="2155" w:type="dxa"/>
          </w:tcPr>
          <w:p w:rsidR="006C76EF" w:rsidRDefault="006C76EF" w:rsidP="0075286A">
            <w:r>
              <w:t>Antenna array</w:t>
            </w:r>
          </w:p>
        </w:tc>
        <w:tc>
          <w:tcPr>
            <w:tcW w:w="1116" w:type="dxa"/>
            <w:vAlign w:val="center"/>
          </w:tcPr>
          <w:p w:rsidR="006C76EF" w:rsidRDefault="006C76EF" w:rsidP="006C76EF">
            <w:pPr>
              <w:jc w:val="center"/>
            </w:pPr>
            <w:r>
              <w:t>8x8, 4x16</w:t>
            </w:r>
          </w:p>
        </w:tc>
        <w:tc>
          <w:tcPr>
            <w:tcW w:w="1116" w:type="dxa"/>
            <w:vAlign w:val="center"/>
          </w:tcPr>
          <w:p w:rsidR="006C76EF" w:rsidRDefault="006C76EF" w:rsidP="006C76EF">
            <w:pPr>
              <w:jc w:val="center"/>
            </w:pPr>
            <w:r>
              <w:t>16x4, 8x8</w:t>
            </w:r>
          </w:p>
        </w:tc>
        <w:tc>
          <w:tcPr>
            <w:tcW w:w="1166" w:type="dxa"/>
            <w:vAlign w:val="center"/>
          </w:tcPr>
          <w:p w:rsidR="006C76EF" w:rsidRDefault="006C76EF" w:rsidP="006C76EF">
            <w:pPr>
              <w:jc w:val="center"/>
            </w:pPr>
            <w:r>
              <w:t>32x2,16x4</w:t>
            </w:r>
          </w:p>
        </w:tc>
        <w:tc>
          <w:tcPr>
            <w:tcW w:w="716" w:type="dxa"/>
            <w:vAlign w:val="center"/>
          </w:tcPr>
          <w:p w:rsidR="006C76EF" w:rsidRDefault="006C76EF" w:rsidP="006C76EF">
            <w:pPr>
              <w:jc w:val="center"/>
            </w:pPr>
            <w:r>
              <w:t>4x16</w:t>
            </w:r>
          </w:p>
        </w:tc>
      </w:tr>
      <w:tr w:rsidR="006C76EF" w:rsidTr="00F33876">
        <w:trPr>
          <w:jc w:val="center"/>
        </w:trPr>
        <w:tc>
          <w:tcPr>
            <w:tcW w:w="1078" w:type="dxa"/>
            <w:vMerge/>
          </w:tcPr>
          <w:p w:rsidR="006C76EF" w:rsidRDefault="006C76EF" w:rsidP="0075286A"/>
        </w:tc>
        <w:tc>
          <w:tcPr>
            <w:tcW w:w="966" w:type="dxa"/>
            <w:vMerge/>
          </w:tcPr>
          <w:p w:rsidR="006C76EF" w:rsidRDefault="006C76EF" w:rsidP="0075286A"/>
        </w:tc>
        <w:tc>
          <w:tcPr>
            <w:tcW w:w="2155" w:type="dxa"/>
          </w:tcPr>
          <w:p w:rsidR="006C76EF" w:rsidRDefault="006C76EF" w:rsidP="0075286A">
            <w:r>
              <w:t>Subarray virtualization</w:t>
            </w:r>
          </w:p>
        </w:tc>
        <w:tc>
          <w:tcPr>
            <w:tcW w:w="4114" w:type="dxa"/>
            <w:gridSpan w:val="4"/>
            <w:vAlign w:val="center"/>
          </w:tcPr>
          <w:p w:rsidR="006C76EF" w:rsidRDefault="006C76EF" w:rsidP="006C76EF">
            <w:pPr>
              <w:jc w:val="center"/>
            </w:pPr>
            <w:r>
              <w:t>2x1</w:t>
            </w:r>
          </w:p>
        </w:tc>
      </w:tr>
      <w:tr w:rsidR="006C76EF" w:rsidTr="00F33876">
        <w:trPr>
          <w:jc w:val="center"/>
        </w:trPr>
        <w:tc>
          <w:tcPr>
            <w:tcW w:w="1078" w:type="dxa"/>
            <w:vMerge/>
          </w:tcPr>
          <w:p w:rsidR="006C76EF" w:rsidRDefault="006C76EF" w:rsidP="0075286A"/>
        </w:tc>
        <w:tc>
          <w:tcPr>
            <w:tcW w:w="966" w:type="dxa"/>
            <w:vMerge/>
          </w:tcPr>
          <w:p w:rsidR="006C76EF" w:rsidRDefault="006C76EF" w:rsidP="0075286A"/>
        </w:tc>
        <w:tc>
          <w:tcPr>
            <w:tcW w:w="2155" w:type="dxa"/>
          </w:tcPr>
          <w:p w:rsidR="006C76EF" w:rsidRDefault="006C76EF" w:rsidP="0075286A">
            <w:r>
              <w:t>Port layouts</w:t>
            </w:r>
          </w:p>
        </w:tc>
        <w:tc>
          <w:tcPr>
            <w:tcW w:w="1116" w:type="dxa"/>
            <w:vAlign w:val="center"/>
          </w:tcPr>
          <w:p w:rsidR="006C76EF" w:rsidRDefault="006C76EF" w:rsidP="006C76EF">
            <w:pPr>
              <w:jc w:val="center"/>
            </w:pPr>
            <w:r>
              <w:t>4x8,2x16</w:t>
            </w:r>
          </w:p>
        </w:tc>
        <w:tc>
          <w:tcPr>
            <w:tcW w:w="1116" w:type="dxa"/>
            <w:vAlign w:val="center"/>
          </w:tcPr>
          <w:p w:rsidR="006C76EF" w:rsidRDefault="006C76EF" w:rsidP="006C76EF">
            <w:pPr>
              <w:jc w:val="center"/>
            </w:pPr>
            <w:r>
              <w:t>8x4,4x8</w:t>
            </w:r>
          </w:p>
        </w:tc>
        <w:tc>
          <w:tcPr>
            <w:tcW w:w="1166" w:type="dxa"/>
            <w:vAlign w:val="center"/>
          </w:tcPr>
          <w:p w:rsidR="006C76EF" w:rsidRDefault="006C76EF" w:rsidP="006C76EF">
            <w:pPr>
              <w:jc w:val="center"/>
            </w:pPr>
            <w:r>
              <w:t>16x2,8x4</w:t>
            </w:r>
          </w:p>
        </w:tc>
        <w:tc>
          <w:tcPr>
            <w:tcW w:w="716" w:type="dxa"/>
            <w:vAlign w:val="center"/>
          </w:tcPr>
          <w:p w:rsidR="006C76EF" w:rsidRDefault="006C76EF" w:rsidP="006C76EF">
            <w:pPr>
              <w:jc w:val="center"/>
            </w:pPr>
            <w:r>
              <w:t>2x16</w:t>
            </w:r>
          </w:p>
        </w:tc>
      </w:tr>
    </w:tbl>
    <w:p w:rsidR="00200F7A" w:rsidRDefault="00200F7A" w:rsidP="006031ED"/>
    <w:p w:rsidR="006C76EF" w:rsidRDefault="006C76EF" w:rsidP="006031ED">
      <w:r>
        <w:t>Both 3D UMi and 3D UMa channel models are used with carrier frequency of 4GHz.  Other simulation parameters can be found in the Appendix.</w:t>
      </w:r>
    </w:p>
    <w:p w:rsidR="006C76EF" w:rsidRPr="00F33876" w:rsidRDefault="00A43E24" w:rsidP="00A43E24">
      <w:pPr>
        <w:pStyle w:val="Heading1"/>
        <w:rPr>
          <w:b/>
        </w:rPr>
      </w:pPr>
      <w:r w:rsidRPr="00F33876">
        <w:rPr>
          <w:b/>
        </w:rPr>
        <w:t>Simulation results</w:t>
      </w:r>
    </w:p>
    <w:p w:rsidR="00F52192" w:rsidRDefault="002E14C4" w:rsidP="00455D19">
      <w:r w:rsidRPr="00F33876">
        <w:rPr>
          <w:b/>
        </w:rPr>
        <w:fldChar w:fldCharType="begin"/>
      </w:r>
      <w:r w:rsidRPr="00F33876">
        <w:rPr>
          <w:b/>
        </w:rPr>
        <w:instrText xml:space="preserve"> REF _Ref471401535 \h </w:instrText>
      </w:r>
      <w:r w:rsidR="00F33876">
        <w:rPr>
          <w:b/>
        </w:rPr>
        <w:instrText xml:space="preserve"> \* MERGEFORMAT </w:instrText>
      </w:r>
      <w:r w:rsidRPr="00F33876">
        <w:rPr>
          <w:b/>
        </w:rPr>
      </w:r>
      <w:r w:rsidRPr="00F33876">
        <w:rPr>
          <w:b/>
        </w:rPr>
        <w:fldChar w:fldCharType="separate"/>
      </w:r>
      <w:r w:rsidR="000E3A2D" w:rsidRPr="0028776F">
        <w:rPr>
          <w:b/>
        </w:rPr>
        <w:t xml:space="preserve">Table </w:t>
      </w:r>
      <w:r w:rsidR="000E3A2D" w:rsidRPr="0028776F">
        <w:rPr>
          <w:b/>
          <w:noProof/>
        </w:rPr>
        <w:t>2</w:t>
      </w:r>
      <w:r w:rsidRPr="00F33876">
        <w:rPr>
          <w:b/>
        </w:rPr>
        <w:fldChar w:fldCharType="end"/>
      </w:r>
      <w:r>
        <w:t xml:space="preserve"> and </w:t>
      </w:r>
      <w:r w:rsidRPr="00F33876">
        <w:rPr>
          <w:b/>
        </w:rPr>
        <w:fldChar w:fldCharType="begin"/>
      </w:r>
      <w:r w:rsidRPr="00F33876">
        <w:rPr>
          <w:b/>
        </w:rPr>
        <w:instrText xml:space="preserve"> REF _Ref471401543 \h </w:instrText>
      </w:r>
      <w:r w:rsidR="00F33876">
        <w:rPr>
          <w:b/>
        </w:rPr>
        <w:instrText xml:space="preserve"> \* MERGEFORMAT </w:instrText>
      </w:r>
      <w:r w:rsidRPr="00F33876">
        <w:rPr>
          <w:b/>
        </w:rPr>
      </w:r>
      <w:r w:rsidRPr="00F33876">
        <w:rPr>
          <w:b/>
        </w:rPr>
        <w:fldChar w:fldCharType="separate"/>
      </w:r>
      <w:r w:rsidR="000E3A2D" w:rsidRPr="0028776F">
        <w:rPr>
          <w:b/>
        </w:rPr>
        <w:t xml:space="preserve">Table </w:t>
      </w:r>
      <w:r w:rsidR="000E3A2D" w:rsidRPr="0028776F">
        <w:rPr>
          <w:b/>
          <w:noProof/>
        </w:rPr>
        <w:t>3</w:t>
      </w:r>
      <w:r w:rsidRPr="00F33876">
        <w:rPr>
          <w:b/>
        </w:rPr>
        <w:fldChar w:fldCharType="end"/>
      </w:r>
      <w:r>
        <w:t xml:space="preserve"> show the </w:t>
      </w:r>
      <w:r w:rsidR="003C3F11">
        <w:t xml:space="preserve">UE throughput gains </w:t>
      </w:r>
      <w:r>
        <w:t xml:space="preserve">with 32 ports </w:t>
      </w:r>
      <w:r w:rsidR="003C3F11">
        <w:t xml:space="preserve">over 64 ports </w:t>
      </w:r>
      <w:r>
        <w:t xml:space="preserve">in scenario 1 </w:t>
      </w:r>
      <w:r w:rsidR="003C3F11">
        <w:t>under 3D UMa and 3D UMi</w:t>
      </w:r>
      <w:r w:rsidR="004338AD">
        <w:t>, respectively</w:t>
      </w:r>
      <w:r>
        <w:t xml:space="preserve">. </w:t>
      </w:r>
      <w:r w:rsidR="003C3F11">
        <w:t>It can be seen that 32</w:t>
      </w:r>
      <w:r w:rsidR="003C3F11" w:rsidRPr="00455D19">
        <w:t xml:space="preserve"> ports </w:t>
      </w:r>
      <w:r w:rsidR="003C3F11">
        <w:t>perform</w:t>
      </w:r>
      <w:r w:rsidR="00455D19">
        <w:t xml:space="preserve"> better than 64 ports under both 3D UMa and 3D UMi</w:t>
      </w:r>
      <w:r w:rsidR="00F52192">
        <w:t>, and for all the antenna arrays studied</w:t>
      </w:r>
      <w:r w:rsidR="00455D19">
        <w:t xml:space="preserve">. </w:t>
      </w:r>
      <w:r w:rsidR="00F52192">
        <w:t>The performance loss with 64 ports is likely due to the increased CSI-RS overhead</w:t>
      </w:r>
      <w:r w:rsidR="004338AD">
        <w:t xml:space="preserve"> and reduced CSI-RS power</w:t>
      </w:r>
      <w:r w:rsidR="00F52192">
        <w:t xml:space="preserve">. </w:t>
      </w:r>
    </w:p>
    <w:p w:rsidR="003C3F11" w:rsidRDefault="003C3F11" w:rsidP="00455D19">
      <w:r>
        <w:t>So we have the following observation:</w:t>
      </w:r>
    </w:p>
    <w:p w:rsidR="003C3F11" w:rsidRPr="00F52192" w:rsidRDefault="003C3F11" w:rsidP="003C3F11">
      <w:pPr>
        <w:pStyle w:val="Observation"/>
        <w:rPr>
          <w:i/>
          <w:lang w:val="en-CA"/>
        </w:rPr>
      </w:pPr>
      <w:bookmarkStart w:id="1" w:name="_Toc471744623"/>
      <w:r w:rsidRPr="00581018">
        <w:rPr>
          <w:i/>
          <w:lang w:val="en-CA"/>
        </w:rPr>
        <w:t xml:space="preserve">For the same antenna arrays, </w:t>
      </w:r>
      <w:r w:rsidRPr="00581018">
        <w:rPr>
          <w:i/>
          <w:lang w:val="en-US"/>
        </w:rPr>
        <w:t>increasing antenna ports from 32 to 64 through different subarray virtualization (i.e. 2x1 vs. 4x1) does not provide further system performance gain under both 3D UMa and 3D UMi</w:t>
      </w:r>
      <w:r w:rsidR="000E3A2D">
        <w:rPr>
          <w:i/>
          <w:lang w:val="en-US"/>
        </w:rPr>
        <w:t xml:space="preserve"> using SU-MIMO</w:t>
      </w:r>
      <w:r w:rsidRPr="00581018">
        <w:rPr>
          <w:i/>
          <w:lang w:val="en-US"/>
        </w:rPr>
        <w:t>.</w:t>
      </w:r>
      <w:bookmarkEnd w:id="1"/>
    </w:p>
    <w:p w:rsidR="00F52192" w:rsidRPr="00581018" w:rsidRDefault="00F52192" w:rsidP="00F52192">
      <w:pPr>
        <w:pStyle w:val="Observation"/>
        <w:numPr>
          <w:ilvl w:val="0"/>
          <w:numId w:val="0"/>
        </w:numPr>
        <w:ind w:left="1701"/>
        <w:rPr>
          <w:i/>
          <w:lang w:val="en-CA"/>
        </w:rPr>
      </w:pPr>
    </w:p>
    <w:p w:rsidR="00A43E24" w:rsidRPr="00A43E24" w:rsidRDefault="00CC2567" w:rsidP="00CC2567">
      <w:pPr>
        <w:pStyle w:val="Caption"/>
      </w:pPr>
      <w:bookmarkStart w:id="2" w:name="_Ref471401535"/>
      <w:r>
        <w:t xml:space="preserve">Table </w:t>
      </w:r>
      <w:r>
        <w:fldChar w:fldCharType="begin"/>
      </w:r>
      <w:r>
        <w:instrText xml:space="preserve"> SEQ Table \* ARABIC </w:instrText>
      </w:r>
      <w:r>
        <w:fldChar w:fldCharType="separate"/>
      </w:r>
      <w:r w:rsidR="000E3A2D">
        <w:rPr>
          <w:noProof/>
        </w:rPr>
        <w:t>2</w:t>
      </w:r>
      <w:r>
        <w:fldChar w:fldCharType="end"/>
      </w:r>
      <w:bookmarkEnd w:id="2"/>
      <w:r>
        <w:t xml:space="preserve">: </w:t>
      </w:r>
      <w:r w:rsidR="002E14C4">
        <w:t>64 vs. 32 ports performance, scenario 1 (same antenna array), 3D UMa</w:t>
      </w:r>
    </w:p>
    <w:tbl>
      <w:tblPr>
        <w:tblW w:w="9229" w:type="dxa"/>
        <w:tblCellMar>
          <w:left w:w="0" w:type="dxa"/>
          <w:right w:w="0" w:type="dxa"/>
        </w:tblCellMar>
        <w:tblLook w:val="0600" w:firstRow="0" w:lastRow="0" w:firstColumn="0" w:lastColumn="0" w:noHBand="1" w:noVBand="1"/>
      </w:tblPr>
      <w:tblGrid>
        <w:gridCol w:w="2189"/>
        <w:gridCol w:w="939"/>
        <w:gridCol w:w="791"/>
        <w:gridCol w:w="850"/>
        <w:gridCol w:w="993"/>
        <w:gridCol w:w="921"/>
        <w:gridCol w:w="780"/>
        <w:gridCol w:w="750"/>
        <w:gridCol w:w="1016"/>
      </w:tblGrid>
      <w:tr w:rsidR="007167F0" w:rsidRPr="00CC2567" w:rsidTr="00C43B33">
        <w:trPr>
          <w:trHeight w:val="284"/>
        </w:trPr>
        <w:tc>
          <w:tcPr>
            <w:tcW w:w="2189"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left"/>
              <w:textAlignment w:val="bottom"/>
              <w:rPr>
                <w:lang w:val="en-CA" w:eastAsia="en-CA"/>
              </w:rPr>
            </w:pPr>
            <w:r w:rsidRPr="00CC2567">
              <w:rPr>
                <w:color w:val="000000"/>
                <w:kern w:val="24"/>
                <w:lang w:val="en-CA" w:eastAsia="en-CA"/>
              </w:rPr>
              <w:t> </w:t>
            </w:r>
          </w:p>
          <w:p w:rsidR="007167F0" w:rsidRPr="00C43B33" w:rsidRDefault="007167F0" w:rsidP="00CC2567">
            <w:pPr>
              <w:overflowPunct/>
              <w:autoSpaceDE/>
              <w:autoSpaceDN/>
              <w:adjustRightInd/>
              <w:spacing w:after="0"/>
              <w:jc w:val="left"/>
              <w:textAlignment w:val="bottom"/>
              <w:rPr>
                <w:lang w:val="en-CA" w:eastAsia="en-CA"/>
              </w:rPr>
            </w:pPr>
            <w:r w:rsidRPr="00CC2567">
              <w:rPr>
                <w:color w:val="000000"/>
                <w:kern w:val="24"/>
                <w:lang w:val="en-CA" w:eastAsia="en-CA"/>
              </w:rPr>
              <w:t> </w:t>
            </w:r>
          </w:p>
          <w:p w:rsidR="007167F0" w:rsidRPr="00CC2567" w:rsidRDefault="007167F0" w:rsidP="00CC2567">
            <w:pPr>
              <w:spacing w:after="0"/>
              <w:jc w:val="left"/>
              <w:textAlignment w:val="bottom"/>
              <w:rPr>
                <w:lang w:val="en-CA" w:eastAsia="en-CA"/>
              </w:rPr>
            </w:pPr>
            <w:r w:rsidRPr="00C43B33">
              <w:rPr>
                <w:bCs/>
                <w:color w:val="000000"/>
                <w:kern w:val="24"/>
                <w:lang w:val="en-CA" w:eastAsia="en-CA"/>
              </w:rPr>
              <w:t>Baseline RU = 50 %</w:t>
            </w:r>
          </w:p>
        </w:tc>
        <w:tc>
          <w:tcPr>
            <w:tcW w:w="7040"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Antenna Array</w:t>
            </w:r>
          </w:p>
        </w:tc>
      </w:tr>
      <w:tr w:rsidR="007167F0" w:rsidRPr="00CC2567" w:rsidTr="00C43B33">
        <w:trPr>
          <w:trHeight w:val="284"/>
        </w:trPr>
        <w:tc>
          <w:tcPr>
            <w:tcW w:w="21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spacing w:after="0"/>
              <w:jc w:val="left"/>
              <w:textAlignment w:val="bottom"/>
              <w:rPr>
                <w:lang w:val="en-CA" w:eastAsia="en-CA"/>
              </w:rPr>
            </w:pPr>
          </w:p>
        </w:tc>
        <w:tc>
          <w:tcPr>
            <w:tcW w:w="17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8x8</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16x4</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32x2</w:t>
            </w:r>
          </w:p>
        </w:tc>
        <w:tc>
          <w:tcPr>
            <w:tcW w:w="17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4x16</w:t>
            </w:r>
          </w:p>
        </w:tc>
      </w:tr>
      <w:tr w:rsidR="007167F0" w:rsidRPr="00CC2567" w:rsidTr="00C43B33">
        <w:trPr>
          <w:trHeight w:val="284"/>
        </w:trPr>
        <w:tc>
          <w:tcPr>
            <w:tcW w:w="2189"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left"/>
              <w:textAlignment w:val="bottom"/>
              <w:rPr>
                <w:lang w:val="en-CA" w:eastAsia="en-CA"/>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64 ports</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32 ports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64 ports</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32 ports</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64 ports</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32 ports</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64 ports</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CC2567" w:rsidRDefault="007167F0" w:rsidP="00CC2567">
            <w:pPr>
              <w:overflowPunct/>
              <w:autoSpaceDE/>
              <w:autoSpaceDN/>
              <w:adjustRightInd/>
              <w:spacing w:after="0"/>
              <w:jc w:val="center"/>
              <w:textAlignment w:val="bottom"/>
              <w:rPr>
                <w:lang w:val="en-CA" w:eastAsia="en-CA"/>
              </w:rPr>
            </w:pPr>
            <w:r w:rsidRPr="00CC2567">
              <w:rPr>
                <w:color w:val="000000"/>
                <w:kern w:val="24"/>
                <w:lang w:val="en-CA" w:eastAsia="en-CA"/>
              </w:rPr>
              <w:t>32 ports</w:t>
            </w:r>
          </w:p>
        </w:tc>
      </w:tr>
      <w:tr w:rsidR="00CC2567" w:rsidRPr="00CC2567" w:rsidTr="00C43B33">
        <w:trPr>
          <w:trHeight w:val="284"/>
        </w:trPr>
        <w:tc>
          <w:tcPr>
            <w:tcW w:w="21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left"/>
              <w:textAlignment w:val="bottom"/>
              <w:rPr>
                <w:lang w:val="en-CA" w:eastAsia="en-CA"/>
              </w:rPr>
            </w:pPr>
            <w:r w:rsidRPr="00CC2567">
              <w:rPr>
                <w:color w:val="000000"/>
                <w:kern w:val="24"/>
                <w:lang w:val="en-CA" w:eastAsia="en-CA"/>
              </w:rPr>
              <w:t>Mean user throughput</w:t>
            </w:r>
            <w:r w:rsidR="00C43B33">
              <w:rPr>
                <w:color w:val="000000"/>
                <w:kern w:val="24"/>
                <w:lang w:val="en-CA" w:eastAsia="en-CA"/>
              </w:rPr>
              <w:t xml:space="preserve"> gain</w:t>
            </w:r>
          </w:p>
        </w:tc>
        <w:tc>
          <w:tcPr>
            <w:tcW w:w="9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color w:val="000000"/>
                <w:kern w:val="24"/>
                <w:lang w:val="en-CA" w:eastAsia="en-CA"/>
              </w:rPr>
              <w:t>0%</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b/>
                <w:bCs/>
                <w:kern w:val="24"/>
                <w:lang w:val="en-CA" w:eastAsia="en-CA"/>
              </w:rPr>
              <w:t>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kern w:val="24"/>
                <w:lang w:val="en-CA" w:eastAsia="en-CA"/>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b/>
                <w:bCs/>
                <w:kern w:val="24"/>
                <w:lang w:val="en-CA" w:eastAsia="en-CA"/>
              </w:rPr>
              <w:t>28%</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kern w:val="24"/>
                <w:lang w:val="en-CA" w:eastAsia="en-CA"/>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b/>
                <w:bCs/>
                <w:kern w:val="24"/>
                <w:lang w:val="en-CA" w:eastAsia="en-CA"/>
              </w:rPr>
              <w:t>31%</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kern w:val="24"/>
                <w:lang w:val="en-CA" w:eastAsia="en-CA"/>
              </w:rPr>
              <w:t>0%</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b/>
                <w:bCs/>
                <w:kern w:val="24"/>
                <w:lang w:val="en-CA" w:eastAsia="en-CA"/>
              </w:rPr>
              <w:t>14%</w:t>
            </w:r>
          </w:p>
        </w:tc>
      </w:tr>
      <w:tr w:rsidR="00CC2567" w:rsidRPr="00CC2567" w:rsidTr="00C43B33">
        <w:trPr>
          <w:trHeight w:val="284"/>
        </w:trPr>
        <w:tc>
          <w:tcPr>
            <w:tcW w:w="21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left"/>
              <w:textAlignment w:val="bottom"/>
              <w:rPr>
                <w:lang w:val="en-CA" w:eastAsia="en-CA"/>
              </w:rPr>
            </w:pPr>
            <w:r w:rsidRPr="00CC2567">
              <w:rPr>
                <w:color w:val="000000"/>
                <w:kern w:val="24"/>
                <w:lang w:val="en-CA" w:eastAsia="en-CA"/>
              </w:rPr>
              <w:t>Cell-edge user throughput</w:t>
            </w:r>
            <w:r w:rsidR="00C43B33">
              <w:rPr>
                <w:color w:val="000000"/>
                <w:kern w:val="24"/>
                <w:lang w:val="en-CA" w:eastAsia="en-CA"/>
              </w:rPr>
              <w:t xml:space="preserve"> gain</w:t>
            </w:r>
          </w:p>
        </w:tc>
        <w:tc>
          <w:tcPr>
            <w:tcW w:w="9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color w:val="000000"/>
                <w:kern w:val="24"/>
                <w:lang w:val="en-CA" w:eastAsia="en-CA"/>
              </w:rPr>
              <w:t>0%</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b/>
                <w:bCs/>
                <w:kern w:val="24"/>
                <w:lang w:val="en-CA" w:eastAsia="en-CA"/>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kern w:val="24"/>
                <w:lang w:val="en-CA" w:eastAsia="en-CA"/>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b/>
                <w:bCs/>
                <w:kern w:val="24"/>
                <w:lang w:val="en-CA" w:eastAsia="en-CA"/>
              </w:rPr>
              <w:t>61%</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kern w:val="24"/>
                <w:lang w:val="en-CA" w:eastAsia="en-CA"/>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b/>
                <w:bCs/>
                <w:kern w:val="24"/>
                <w:lang w:val="en-CA" w:eastAsia="en-CA"/>
              </w:rPr>
              <w:t>73%</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kern w:val="24"/>
                <w:lang w:val="en-CA" w:eastAsia="en-CA"/>
              </w:rPr>
              <w:t>0%</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CC2567" w:rsidRPr="00CC2567" w:rsidRDefault="00CC2567" w:rsidP="00CC2567">
            <w:pPr>
              <w:overflowPunct/>
              <w:autoSpaceDE/>
              <w:autoSpaceDN/>
              <w:adjustRightInd/>
              <w:spacing w:after="0"/>
              <w:jc w:val="center"/>
              <w:textAlignment w:val="bottom"/>
              <w:rPr>
                <w:lang w:val="en-CA" w:eastAsia="en-CA"/>
              </w:rPr>
            </w:pPr>
            <w:r w:rsidRPr="00CC2567">
              <w:rPr>
                <w:b/>
                <w:bCs/>
                <w:kern w:val="24"/>
                <w:lang w:val="en-CA" w:eastAsia="en-CA"/>
              </w:rPr>
              <w:t>8%</w:t>
            </w:r>
          </w:p>
        </w:tc>
      </w:tr>
    </w:tbl>
    <w:p w:rsidR="006031ED" w:rsidRDefault="006031ED" w:rsidP="006031ED"/>
    <w:p w:rsidR="002E14C4" w:rsidRPr="00A16E53" w:rsidRDefault="002E14C4" w:rsidP="002E14C4">
      <w:pPr>
        <w:pStyle w:val="Caption"/>
      </w:pPr>
      <w:bookmarkStart w:id="3" w:name="_Ref471401543"/>
      <w:r>
        <w:t xml:space="preserve">Table </w:t>
      </w:r>
      <w:r>
        <w:fldChar w:fldCharType="begin"/>
      </w:r>
      <w:r>
        <w:instrText xml:space="preserve"> SEQ Table \* ARABIC </w:instrText>
      </w:r>
      <w:r>
        <w:fldChar w:fldCharType="separate"/>
      </w:r>
      <w:r w:rsidR="000E3A2D">
        <w:rPr>
          <w:noProof/>
        </w:rPr>
        <w:t>3</w:t>
      </w:r>
      <w:r>
        <w:fldChar w:fldCharType="end"/>
      </w:r>
      <w:bookmarkEnd w:id="3"/>
      <w:r>
        <w:t>: 64 vs. 32 ports performance, scenario 1 (same antenna array), 3D UMi</w:t>
      </w:r>
    </w:p>
    <w:tbl>
      <w:tblPr>
        <w:tblW w:w="9229" w:type="dxa"/>
        <w:tblCellMar>
          <w:left w:w="0" w:type="dxa"/>
          <w:right w:w="0" w:type="dxa"/>
        </w:tblCellMar>
        <w:tblLook w:val="0600" w:firstRow="0" w:lastRow="0" w:firstColumn="0" w:lastColumn="0" w:noHBand="1" w:noVBand="1"/>
      </w:tblPr>
      <w:tblGrid>
        <w:gridCol w:w="2269"/>
        <w:gridCol w:w="830"/>
        <w:gridCol w:w="797"/>
        <w:gridCol w:w="11"/>
        <w:gridCol w:w="841"/>
        <w:gridCol w:w="947"/>
        <w:gridCol w:w="11"/>
        <w:gridCol w:w="935"/>
        <w:gridCol w:w="830"/>
        <w:gridCol w:w="830"/>
        <w:gridCol w:w="928"/>
      </w:tblGrid>
      <w:tr w:rsidR="007167F0" w:rsidRPr="002E14C4" w:rsidTr="00C43B33">
        <w:trPr>
          <w:trHeight w:val="165"/>
        </w:trPr>
        <w:tc>
          <w:tcPr>
            <w:tcW w:w="2269"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left"/>
              <w:textAlignment w:val="bottom"/>
              <w:rPr>
                <w:sz w:val="36"/>
                <w:szCs w:val="36"/>
                <w:lang w:val="en-CA" w:eastAsia="en-CA"/>
              </w:rPr>
            </w:pPr>
            <w:r w:rsidRPr="002E14C4">
              <w:rPr>
                <w:color w:val="000000"/>
                <w:kern w:val="24"/>
                <w:lang w:val="en-CA" w:eastAsia="en-CA"/>
              </w:rPr>
              <w:t> </w:t>
            </w:r>
          </w:p>
          <w:p w:rsidR="007167F0" w:rsidRPr="002E14C4" w:rsidRDefault="007167F0" w:rsidP="002E14C4">
            <w:pPr>
              <w:overflowPunct/>
              <w:autoSpaceDE/>
              <w:autoSpaceDN/>
              <w:adjustRightInd/>
              <w:spacing w:after="0"/>
              <w:jc w:val="left"/>
              <w:textAlignment w:val="bottom"/>
              <w:rPr>
                <w:sz w:val="36"/>
                <w:szCs w:val="36"/>
                <w:lang w:val="en-CA" w:eastAsia="en-CA"/>
              </w:rPr>
            </w:pPr>
            <w:r w:rsidRPr="002E14C4">
              <w:rPr>
                <w:color w:val="000000"/>
                <w:kern w:val="24"/>
                <w:lang w:val="en-CA" w:eastAsia="en-CA"/>
              </w:rPr>
              <w:t> </w:t>
            </w:r>
          </w:p>
          <w:p w:rsidR="007167F0" w:rsidRPr="00C43B33" w:rsidRDefault="007167F0" w:rsidP="002E14C4">
            <w:pPr>
              <w:spacing w:after="0"/>
              <w:jc w:val="left"/>
              <w:textAlignment w:val="bottom"/>
              <w:rPr>
                <w:sz w:val="36"/>
                <w:szCs w:val="36"/>
                <w:lang w:val="en-CA" w:eastAsia="en-CA"/>
              </w:rPr>
            </w:pPr>
            <w:r w:rsidRPr="00C43B33">
              <w:rPr>
                <w:bCs/>
                <w:color w:val="000000"/>
                <w:kern w:val="24"/>
                <w:lang w:val="en-CA" w:eastAsia="en-CA"/>
              </w:rPr>
              <w:t>Baseline RU = 50 %</w:t>
            </w:r>
          </w:p>
        </w:tc>
        <w:tc>
          <w:tcPr>
            <w:tcW w:w="6960" w:type="dxa"/>
            <w:gridSpan w:val="10"/>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Antenna Array</w:t>
            </w:r>
          </w:p>
        </w:tc>
      </w:tr>
      <w:tr w:rsidR="007167F0" w:rsidRPr="002E14C4" w:rsidTr="00C43B33">
        <w:trPr>
          <w:trHeight w:val="165"/>
        </w:trPr>
        <w:tc>
          <w:tcPr>
            <w:tcW w:w="2269" w:type="dxa"/>
            <w:vMerge/>
            <w:tcBorders>
              <w:left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spacing w:after="0"/>
              <w:jc w:val="left"/>
              <w:textAlignment w:val="bottom"/>
              <w:rPr>
                <w:sz w:val="36"/>
                <w:szCs w:val="36"/>
                <w:lang w:val="en-CA" w:eastAsia="en-CA"/>
              </w:rPr>
            </w:pPr>
          </w:p>
        </w:tc>
        <w:tc>
          <w:tcPr>
            <w:tcW w:w="163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8x8</w:t>
            </w:r>
          </w:p>
        </w:tc>
        <w:tc>
          <w:tcPr>
            <w:tcW w:w="179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16x4</w:t>
            </w:r>
          </w:p>
        </w:tc>
        <w:tc>
          <w:tcPr>
            <w:tcW w:w="1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32x2</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4x16</w:t>
            </w:r>
          </w:p>
        </w:tc>
      </w:tr>
      <w:tr w:rsidR="007167F0" w:rsidRPr="002E14C4" w:rsidTr="00C43B33">
        <w:trPr>
          <w:trHeight w:val="165"/>
        </w:trPr>
        <w:tc>
          <w:tcPr>
            <w:tcW w:w="2269"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left"/>
              <w:textAlignment w:val="bottom"/>
              <w:rPr>
                <w:sz w:val="36"/>
                <w:szCs w:val="36"/>
                <w:lang w:val="en-CA" w:eastAsia="en-CA"/>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64 ports</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32 ports</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64 ports</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32 ports</w:t>
            </w: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64 ports</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32 ports</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64 ports</w:t>
            </w:r>
          </w:p>
        </w:tc>
        <w:tc>
          <w:tcPr>
            <w:tcW w:w="9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2E14C4" w:rsidRDefault="007167F0" w:rsidP="002E14C4">
            <w:pPr>
              <w:overflowPunct/>
              <w:autoSpaceDE/>
              <w:autoSpaceDN/>
              <w:adjustRightInd/>
              <w:spacing w:after="0"/>
              <w:jc w:val="center"/>
              <w:textAlignment w:val="bottom"/>
              <w:rPr>
                <w:sz w:val="36"/>
                <w:szCs w:val="36"/>
                <w:lang w:val="en-CA" w:eastAsia="en-CA"/>
              </w:rPr>
            </w:pPr>
            <w:r w:rsidRPr="002E14C4">
              <w:rPr>
                <w:color w:val="000000"/>
                <w:kern w:val="24"/>
                <w:lang w:val="en-CA" w:eastAsia="en-CA"/>
              </w:rPr>
              <w:t>32 ports</w:t>
            </w:r>
          </w:p>
        </w:tc>
      </w:tr>
      <w:tr w:rsidR="002E14C4" w:rsidRPr="002E14C4" w:rsidTr="00C43B33">
        <w:trPr>
          <w:trHeight w:val="286"/>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left"/>
              <w:textAlignment w:val="bottom"/>
              <w:rPr>
                <w:sz w:val="36"/>
                <w:szCs w:val="36"/>
                <w:lang w:val="en-CA" w:eastAsia="en-CA"/>
              </w:rPr>
            </w:pPr>
            <w:r w:rsidRPr="002E14C4">
              <w:rPr>
                <w:color w:val="000000"/>
                <w:kern w:val="24"/>
                <w:lang w:val="en-CA" w:eastAsia="en-CA"/>
              </w:rPr>
              <w:t>Mean user throughput</w:t>
            </w:r>
            <w:r w:rsidR="00C43B33">
              <w:rPr>
                <w:color w:val="000000"/>
                <w:kern w:val="24"/>
                <w:lang w:val="en-CA" w:eastAsia="en-CA"/>
              </w:rPr>
              <w:t xml:space="preserve"> gain</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kern w:val="24"/>
                <w:lang w:val="en-CA" w:eastAsia="en-CA"/>
              </w:rPr>
              <w:t>0%</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b/>
                <w:bCs/>
                <w:kern w:val="24"/>
                <w:lang w:val="en-CA" w:eastAsia="en-CA"/>
              </w:rPr>
              <w:t>15%</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kern w:val="24"/>
                <w:lang w:val="en-CA" w:eastAsia="en-CA"/>
              </w:rPr>
              <w:t>0%</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b/>
                <w:bCs/>
                <w:kern w:val="24"/>
                <w:lang w:val="en-CA" w:eastAsia="en-CA"/>
              </w:rPr>
              <w:t>15%</w:t>
            </w: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kern w:val="24"/>
                <w:lang w:val="en-CA" w:eastAsia="en-CA"/>
              </w:rPr>
              <w:t>0%</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b/>
                <w:bCs/>
                <w:kern w:val="24"/>
                <w:lang w:val="en-CA" w:eastAsia="en-CA"/>
              </w:rPr>
              <w:t>15%</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kern w:val="24"/>
                <w:lang w:val="en-CA" w:eastAsia="en-CA"/>
              </w:rPr>
              <w:t>0%</w:t>
            </w:r>
          </w:p>
        </w:tc>
        <w:tc>
          <w:tcPr>
            <w:tcW w:w="9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b/>
                <w:bCs/>
                <w:kern w:val="24"/>
                <w:lang w:val="en-CA" w:eastAsia="en-CA"/>
              </w:rPr>
              <w:t>16%</w:t>
            </w:r>
          </w:p>
        </w:tc>
      </w:tr>
      <w:tr w:rsidR="002E14C4" w:rsidRPr="002E14C4" w:rsidTr="00C43B33">
        <w:trPr>
          <w:trHeight w:val="292"/>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left"/>
              <w:textAlignment w:val="bottom"/>
              <w:rPr>
                <w:sz w:val="36"/>
                <w:szCs w:val="36"/>
                <w:lang w:val="en-CA" w:eastAsia="en-CA"/>
              </w:rPr>
            </w:pPr>
            <w:r w:rsidRPr="002E14C4">
              <w:rPr>
                <w:color w:val="000000"/>
                <w:kern w:val="24"/>
                <w:lang w:val="en-CA" w:eastAsia="en-CA"/>
              </w:rPr>
              <w:t>Cell-edge user throughput</w:t>
            </w:r>
            <w:r w:rsidR="00C43B33">
              <w:rPr>
                <w:color w:val="000000"/>
                <w:kern w:val="24"/>
                <w:lang w:val="en-CA" w:eastAsia="en-CA"/>
              </w:rPr>
              <w:t xml:space="preserve"> gain</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kern w:val="24"/>
                <w:lang w:val="en-CA" w:eastAsia="en-CA"/>
              </w:rPr>
              <w:t>0%</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b/>
                <w:bCs/>
                <w:kern w:val="24"/>
                <w:lang w:val="en-CA" w:eastAsia="en-CA"/>
              </w:rPr>
              <w:t>25%</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kern w:val="24"/>
                <w:lang w:val="en-CA" w:eastAsia="en-CA"/>
              </w:rPr>
              <w:t>0%</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b/>
                <w:bCs/>
                <w:kern w:val="24"/>
                <w:lang w:val="en-CA" w:eastAsia="en-CA"/>
              </w:rPr>
              <w:t>25%</w:t>
            </w: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kern w:val="24"/>
                <w:lang w:val="en-CA" w:eastAsia="en-CA"/>
              </w:rPr>
              <w:t>0%</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b/>
                <w:bCs/>
                <w:kern w:val="24"/>
                <w:lang w:val="en-CA" w:eastAsia="en-CA"/>
              </w:rPr>
              <w:t>29%</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kern w:val="24"/>
                <w:lang w:val="en-CA" w:eastAsia="en-CA"/>
              </w:rPr>
              <w:t>0%</w:t>
            </w:r>
          </w:p>
        </w:tc>
        <w:tc>
          <w:tcPr>
            <w:tcW w:w="9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E14C4" w:rsidRPr="002E14C4" w:rsidRDefault="002E14C4" w:rsidP="002E14C4">
            <w:pPr>
              <w:overflowPunct/>
              <w:autoSpaceDE/>
              <w:autoSpaceDN/>
              <w:adjustRightInd/>
              <w:spacing w:after="0"/>
              <w:jc w:val="center"/>
              <w:textAlignment w:val="bottom"/>
              <w:rPr>
                <w:sz w:val="36"/>
                <w:szCs w:val="36"/>
                <w:lang w:val="en-CA" w:eastAsia="en-CA"/>
              </w:rPr>
            </w:pPr>
            <w:r w:rsidRPr="002E14C4">
              <w:rPr>
                <w:b/>
                <w:bCs/>
                <w:kern w:val="24"/>
                <w:lang w:val="en-CA" w:eastAsia="en-CA"/>
              </w:rPr>
              <w:t>26%</w:t>
            </w:r>
          </w:p>
        </w:tc>
      </w:tr>
    </w:tbl>
    <w:p w:rsidR="00A16E53" w:rsidRDefault="00A16E53" w:rsidP="00A16E53"/>
    <w:p w:rsidR="00455D19" w:rsidRPr="00455D19" w:rsidRDefault="00455D19" w:rsidP="00455D19">
      <w:pPr>
        <w:rPr>
          <w:lang w:val="en-CA"/>
        </w:rPr>
      </w:pPr>
      <w:r w:rsidRPr="00455D19">
        <w:rPr>
          <w:b/>
        </w:rPr>
        <w:fldChar w:fldCharType="begin"/>
      </w:r>
      <w:r w:rsidRPr="00455D19">
        <w:rPr>
          <w:b/>
        </w:rPr>
        <w:instrText xml:space="preserve"> REF _Ref471402275 \h </w:instrText>
      </w:r>
      <w:r>
        <w:rPr>
          <w:b/>
        </w:rPr>
        <w:instrText xml:space="preserve"> \* MERGEFORMAT </w:instrText>
      </w:r>
      <w:r w:rsidRPr="00455D19">
        <w:rPr>
          <w:b/>
        </w:rPr>
      </w:r>
      <w:r w:rsidRPr="00455D19">
        <w:rPr>
          <w:b/>
        </w:rPr>
        <w:fldChar w:fldCharType="separate"/>
      </w:r>
      <w:r w:rsidR="000E3A2D" w:rsidRPr="0028776F">
        <w:rPr>
          <w:b/>
        </w:rPr>
        <w:t xml:space="preserve">Table </w:t>
      </w:r>
      <w:r w:rsidR="000E3A2D" w:rsidRPr="0028776F">
        <w:rPr>
          <w:b/>
          <w:noProof/>
        </w:rPr>
        <w:t>4</w:t>
      </w:r>
      <w:r w:rsidRPr="00455D19">
        <w:rPr>
          <w:b/>
        </w:rPr>
        <w:fldChar w:fldCharType="end"/>
      </w:r>
      <w:r w:rsidRPr="00455D19">
        <w:rPr>
          <w:b/>
        </w:rPr>
        <w:t xml:space="preserve"> </w:t>
      </w:r>
      <w:r w:rsidRPr="004338AD">
        <w:t>and</w:t>
      </w:r>
      <w:r w:rsidRPr="00455D19">
        <w:rPr>
          <w:b/>
        </w:rPr>
        <w:t xml:space="preserve"> </w:t>
      </w:r>
      <w:r w:rsidRPr="00455D19">
        <w:rPr>
          <w:b/>
        </w:rPr>
        <w:fldChar w:fldCharType="begin"/>
      </w:r>
      <w:r w:rsidRPr="00455D19">
        <w:rPr>
          <w:b/>
        </w:rPr>
        <w:instrText xml:space="preserve"> REF _Ref471402286 \h </w:instrText>
      </w:r>
      <w:r>
        <w:rPr>
          <w:b/>
        </w:rPr>
        <w:instrText xml:space="preserve"> \* MERGEFORMAT </w:instrText>
      </w:r>
      <w:r w:rsidRPr="00455D19">
        <w:rPr>
          <w:b/>
        </w:rPr>
      </w:r>
      <w:r w:rsidRPr="00455D19">
        <w:rPr>
          <w:b/>
        </w:rPr>
        <w:fldChar w:fldCharType="separate"/>
      </w:r>
      <w:r w:rsidR="000E3A2D" w:rsidRPr="0028776F">
        <w:rPr>
          <w:b/>
        </w:rPr>
        <w:t xml:space="preserve">Table </w:t>
      </w:r>
      <w:r w:rsidR="000E3A2D" w:rsidRPr="0028776F">
        <w:rPr>
          <w:b/>
          <w:noProof/>
        </w:rPr>
        <w:t>5</w:t>
      </w:r>
      <w:r w:rsidRPr="00455D19">
        <w:rPr>
          <w:b/>
        </w:rPr>
        <w:fldChar w:fldCharType="end"/>
      </w:r>
      <w:r w:rsidRPr="00455D19">
        <w:rPr>
          <w:b/>
        </w:rPr>
        <w:t xml:space="preserve"> </w:t>
      </w:r>
      <w:r w:rsidRPr="00F33876">
        <w:t>show</w:t>
      </w:r>
      <w:r>
        <w:rPr>
          <w:b/>
        </w:rPr>
        <w:t xml:space="preserve"> </w:t>
      </w:r>
      <w:r>
        <w:t xml:space="preserve">the UE throughputs with 64 and 32 ports in scenario 2 under 3D UMa and 3D </w:t>
      </w:r>
      <w:r w:rsidR="00F52192">
        <w:t>UMi</w:t>
      </w:r>
      <w:r w:rsidR="004338AD">
        <w:t>, respectively</w:t>
      </w:r>
      <w:r>
        <w:t xml:space="preserve">.  It can be seen that </w:t>
      </w:r>
      <w:r w:rsidRPr="00455D19">
        <w:rPr>
          <w:lang w:val="en-CA"/>
        </w:rPr>
        <w:t>32 ports generally perform better than 64 ports under 3D UMa. 64 ports perform better</w:t>
      </w:r>
      <w:r w:rsidR="005A5B34">
        <w:rPr>
          <w:lang w:val="en-CA"/>
        </w:rPr>
        <w:t xml:space="preserve"> </w:t>
      </w:r>
      <w:r w:rsidR="00F52192">
        <w:rPr>
          <w:lang w:val="en-CA"/>
        </w:rPr>
        <w:t xml:space="preserve">only </w:t>
      </w:r>
      <w:r w:rsidRPr="00455D19">
        <w:rPr>
          <w:lang w:val="en-CA"/>
        </w:rPr>
        <w:t>when array size increases horizontally</w:t>
      </w:r>
      <w:r w:rsidR="005A5B34">
        <w:rPr>
          <w:lang w:val="en-CA"/>
        </w:rPr>
        <w:t xml:space="preserve"> in some cases, i.e. 4x8 vs. 4x16 and 8x4 vs. 8x8.</w:t>
      </w:r>
    </w:p>
    <w:p w:rsidR="005A5B34" w:rsidRDefault="00455D19" w:rsidP="00455D19">
      <w:pPr>
        <w:rPr>
          <w:lang w:val="en-CA"/>
        </w:rPr>
      </w:pPr>
      <w:r>
        <w:rPr>
          <w:lang w:val="en-CA"/>
        </w:rPr>
        <w:t xml:space="preserve">Under 3D UMi, </w:t>
      </w:r>
      <w:r w:rsidRPr="00455D19">
        <w:rPr>
          <w:lang w:val="en-CA"/>
        </w:rPr>
        <w:t>64 ports perform better than 32 po</w:t>
      </w:r>
      <w:r w:rsidR="005A5B34">
        <w:rPr>
          <w:lang w:val="en-CA"/>
        </w:rPr>
        <w:t xml:space="preserve">rts with 12% to 30% cell edge </w:t>
      </w:r>
      <w:r w:rsidRPr="00455D19">
        <w:rPr>
          <w:lang w:val="en-CA"/>
        </w:rPr>
        <w:t>gains</w:t>
      </w:r>
      <w:r w:rsidR="005A5B34">
        <w:rPr>
          <w:lang w:val="en-CA"/>
        </w:rPr>
        <w:t xml:space="preserve"> and 0% to 5%</w:t>
      </w:r>
      <w:r w:rsidRPr="00455D19">
        <w:rPr>
          <w:lang w:val="en-CA"/>
        </w:rPr>
        <w:t xml:space="preserve"> mean throughput gains.</w:t>
      </w:r>
      <w:r w:rsidR="005A5B34">
        <w:rPr>
          <w:lang w:val="en-CA"/>
        </w:rPr>
        <w:t xml:space="preserve"> So we have the following observation:</w:t>
      </w:r>
    </w:p>
    <w:p w:rsidR="005A5B34" w:rsidRPr="00581018" w:rsidRDefault="00A913D0" w:rsidP="005A5B34">
      <w:pPr>
        <w:pStyle w:val="Observation"/>
        <w:rPr>
          <w:i/>
          <w:lang w:val="en-CA"/>
        </w:rPr>
      </w:pPr>
      <w:bookmarkStart w:id="4" w:name="_Toc471744624"/>
      <w:r w:rsidRPr="00581018">
        <w:rPr>
          <w:i/>
          <w:lang w:val="en-US"/>
        </w:rPr>
        <w:t xml:space="preserve">When 64 ports are obtained by doubling the antenna array size </w:t>
      </w:r>
      <w:r w:rsidR="004338AD">
        <w:rPr>
          <w:i/>
          <w:lang w:val="en-US"/>
        </w:rPr>
        <w:t xml:space="preserve">of 32 ports </w:t>
      </w:r>
      <w:r w:rsidRPr="00581018">
        <w:rPr>
          <w:i/>
          <w:lang w:val="en-US"/>
        </w:rPr>
        <w:t>but keep</w:t>
      </w:r>
      <w:r w:rsidR="00F33876">
        <w:rPr>
          <w:i/>
          <w:lang w:val="en-US"/>
        </w:rPr>
        <w:t>ing</w:t>
      </w:r>
      <w:r w:rsidRPr="00581018">
        <w:rPr>
          <w:i/>
          <w:lang w:val="en-US"/>
        </w:rPr>
        <w:t xml:space="preserve"> the same 2x1 subarray virtualization, performance</w:t>
      </w:r>
      <w:r w:rsidR="005A5B34" w:rsidRPr="00581018">
        <w:rPr>
          <w:i/>
          <w:lang w:val="en-US"/>
        </w:rPr>
        <w:t xml:space="preserve"> loss was observed in most</w:t>
      </w:r>
      <w:r w:rsidRPr="00581018">
        <w:rPr>
          <w:i/>
          <w:lang w:val="en-US"/>
        </w:rPr>
        <w:t xml:space="preserve"> cases </w:t>
      </w:r>
      <w:r w:rsidR="005A5B34" w:rsidRPr="00581018">
        <w:rPr>
          <w:i/>
          <w:lang w:val="en-US"/>
        </w:rPr>
        <w:t xml:space="preserve">under 3D UMa. </w:t>
      </w:r>
      <w:r w:rsidRPr="00581018">
        <w:rPr>
          <w:i/>
          <w:lang w:val="en-US"/>
        </w:rPr>
        <w:t>Under 3D UMi,</w:t>
      </w:r>
      <w:r w:rsidR="00F33876">
        <w:rPr>
          <w:i/>
          <w:lang w:val="en-US"/>
        </w:rPr>
        <w:t xml:space="preserve"> </w:t>
      </w:r>
      <w:r w:rsidRPr="00581018">
        <w:rPr>
          <w:i/>
          <w:lang w:val="en-US"/>
        </w:rPr>
        <w:t>large cell edge throughput gains (</w:t>
      </w:r>
      <w:r w:rsidR="000D3E1B">
        <w:rPr>
          <w:i/>
          <w:lang w:val="en-US"/>
        </w:rPr>
        <w:t>8</w:t>
      </w:r>
      <w:r w:rsidRPr="00581018">
        <w:rPr>
          <w:i/>
          <w:lang w:val="en-US"/>
        </w:rPr>
        <w:t>% ~</w:t>
      </w:r>
      <w:r w:rsidR="000D3E1B">
        <w:rPr>
          <w:i/>
          <w:lang w:val="en-US"/>
        </w:rPr>
        <w:t>21</w:t>
      </w:r>
      <w:r w:rsidRPr="00581018">
        <w:rPr>
          <w:i/>
          <w:lang w:val="en-US"/>
        </w:rPr>
        <w:t>%) were</w:t>
      </w:r>
      <w:r w:rsidR="00F33876">
        <w:rPr>
          <w:i/>
          <w:lang w:val="en-US"/>
        </w:rPr>
        <w:t xml:space="preserve"> observed</w:t>
      </w:r>
      <w:r w:rsidR="000E3A2D">
        <w:rPr>
          <w:i/>
          <w:lang w:val="en-US"/>
        </w:rPr>
        <w:t xml:space="preserve"> using SU-MIMO</w:t>
      </w:r>
      <w:r w:rsidR="005A5B34" w:rsidRPr="00581018">
        <w:rPr>
          <w:i/>
          <w:lang w:val="en-US"/>
        </w:rPr>
        <w:t>.</w:t>
      </w:r>
      <w:bookmarkEnd w:id="4"/>
    </w:p>
    <w:p w:rsidR="005A5B34" w:rsidRPr="005A5B34" w:rsidRDefault="005A5B34" w:rsidP="005A5B34">
      <w:pPr>
        <w:pStyle w:val="Observation"/>
        <w:numPr>
          <w:ilvl w:val="0"/>
          <w:numId w:val="0"/>
        </w:numPr>
        <w:ind w:left="1701"/>
        <w:rPr>
          <w:lang w:val="en-CA"/>
        </w:rPr>
      </w:pPr>
    </w:p>
    <w:p w:rsidR="005A5B34" w:rsidRDefault="005A5B34" w:rsidP="00455D19">
      <w:pPr>
        <w:rPr>
          <w:lang w:val="en-CA"/>
        </w:rPr>
      </w:pPr>
    </w:p>
    <w:p w:rsidR="00581018" w:rsidRDefault="00581018" w:rsidP="00455D19">
      <w:pPr>
        <w:rPr>
          <w:lang w:val="en-CA"/>
        </w:rPr>
      </w:pPr>
    </w:p>
    <w:p w:rsidR="00455D19" w:rsidRPr="00455D19" w:rsidRDefault="00455D19" w:rsidP="00455D19">
      <w:pPr>
        <w:rPr>
          <w:lang w:val="en-CA"/>
        </w:rPr>
      </w:pPr>
    </w:p>
    <w:p w:rsidR="007167F0" w:rsidRPr="00A16E53" w:rsidRDefault="007167F0" w:rsidP="007167F0">
      <w:pPr>
        <w:pStyle w:val="Caption"/>
      </w:pPr>
      <w:bookmarkStart w:id="5" w:name="_Ref471402275"/>
      <w:r>
        <w:t xml:space="preserve">Table </w:t>
      </w:r>
      <w:r>
        <w:fldChar w:fldCharType="begin"/>
      </w:r>
      <w:r>
        <w:instrText xml:space="preserve"> SEQ Table \* ARABIC </w:instrText>
      </w:r>
      <w:r>
        <w:fldChar w:fldCharType="separate"/>
      </w:r>
      <w:r w:rsidR="000E3A2D">
        <w:rPr>
          <w:noProof/>
        </w:rPr>
        <w:t>4</w:t>
      </w:r>
      <w:r>
        <w:fldChar w:fldCharType="end"/>
      </w:r>
      <w:bookmarkEnd w:id="5"/>
      <w:r>
        <w:t>:</w:t>
      </w:r>
      <w:r w:rsidRPr="007167F0">
        <w:t xml:space="preserve"> </w:t>
      </w:r>
      <w:r>
        <w:t>64 vs. 32 ports performance, scenario 2 (different antenna sizes), 3D UMa</w:t>
      </w:r>
    </w:p>
    <w:tbl>
      <w:tblPr>
        <w:tblW w:w="9395" w:type="dxa"/>
        <w:tblCellMar>
          <w:left w:w="0" w:type="dxa"/>
          <w:right w:w="0" w:type="dxa"/>
        </w:tblCellMar>
        <w:tblLook w:val="0600" w:firstRow="0" w:lastRow="0" w:firstColumn="0" w:lastColumn="0" w:noHBand="1" w:noVBand="1"/>
      </w:tblPr>
      <w:tblGrid>
        <w:gridCol w:w="1440"/>
        <w:gridCol w:w="750"/>
        <w:gridCol w:w="750"/>
        <w:gridCol w:w="750"/>
        <w:gridCol w:w="750"/>
        <w:gridCol w:w="750"/>
        <w:gridCol w:w="750"/>
        <w:gridCol w:w="750"/>
        <w:gridCol w:w="750"/>
        <w:gridCol w:w="750"/>
        <w:gridCol w:w="750"/>
        <w:gridCol w:w="455"/>
      </w:tblGrid>
      <w:tr w:rsidR="007167F0" w:rsidRPr="007167F0" w:rsidTr="007167F0">
        <w:trPr>
          <w:trHeight w:val="315"/>
        </w:trPr>
        <w:tc>
          <w:tcPr>
            <w:tcW w:w="1440" w:type="dxa"/>
            <w:vMerge w:val="restart"/>
            <w:tcBorders>
              <w:top w:val="single" w:sz="8" w:space="0" w:color="000000"/>
              <w:left w:val="single" w:sz="8" w:space="0" w:color="000000"/>
              <w:right w:val="single" w:sz="4" w:space="0" w:color="000000"/>
            </w:tcBorders>
            <w:shd w:val="clear" w:color="auto" w:fill="auto"/>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left"/>
              <w:textAlignment w:val="bottom"/>
              <w:rPr>
                <w:lang w:val="en-CA" w:eastAsia="en-CA"/>
              </w:rPr>
            </w:pPr>
            <w:r w:rsidRPr="007167F0">
              <w:rPr>
                <w:color w:val="000000"/>
                <w:kern w:val="24"/>
                <w:lang w:val="en-CA" w:eastAsia="en-CA"/>
              </w:rPr>
              <w:t> </w:t>
            </w:r>
          </w:p>
          <w:p w:rsidR="007167F0" w:rsidRPr="007167F0" w:rsidRDefault="007167F0" w:rsidP="007167F0">
            <w:pPr>
              <w:overflowPunct/>
              <w:autoSpaceDE/>
              <w:autoSpaceDN/>
              <w:adjustRightInd/>
              <w:spacing w:after="0"/>
              <w:jc w:val="left"/>
              <w:textAlignment w:val="bottom"/>
              <w:rPr>
                <w:lang w:val="en-CA" w:eastAsia="en-CA"/>
              </w:rPr>
            </w:pPr>
            <w:r w:rsidRPr="007167F0">
              <w:rPr>
                <w:color w:val="000000"/>
                <w:kern w:val="24"/>
                <w:lang w:val="en-CA" w:eastAsia="en-CA"/>
              </w:rPr>
              <w:t> </w:t>
            </w:r>
          </w:p>
          <w:p w:rsidR="007167F0" w:rsidRPr="00C43B33" w:rsidRDefault="007167F0" w:rsidP="007167F0">
            <w:pPr>
              <w:spacing w:after="0"/>
              <w:jc w:val="left"/>
              <w:textAlignment w:val="bottom"/>
              <w:rPr>
                <w:lang w:val="en-CA" w:eastAsia="en-CA"/>
              </w:rPr>
            </w:pPr>
            <w:r w:rsidRPr="00C43B33">
              <w:rPr>
                <w:bCs/>
                <w:color w:val="000000"/>
                <w:kern w:val="24"/>
                <w:lang w:val="en-CA" w:eastAsia="en-CA"/>
              </w:rPr>
              <w:t>Baseline RU = 50 %</w:t>
            </w:r>
          </w:p>
        </w:tc>
        <w:tc>
          <w:tcPr>
            <w:tcW w:w="7955" w:type="dxa"/>
            <w:gridSpan w:val="11"/>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Antenna Array</w:t>
            </w:r>
          </w:p>
        </w:tc>
      </w:tr>
      <w:tr w:rsidR="007167F0" w:rsidRPr="007167F0" w:rsidTr="00C43B33">
        <w:trPr>
          <w:trHeight w:val="300"/>
        </w:trPr>
        <w:tc>
          <w:tcPr>
            <w:tcW w:w="1440" w:type="dxa"/>
            <w:vMerge/>
            <w:tcBorders>
              <w:left w:val="single" w:sz="8" w:space="0" w:color="000000"/>
              <w:right w:val="single" w:sz="4" w:space="0" w:color="000000"/>
            </w:tcBorders>
            <w:shd w:val="clear" w:color="auto" w:fill="auto"/>
            <w:tcMar>
              <w:top w:w="15" w:type="dxa"/>
              <w:left w:w="15" w:type="dxa"/>
              <w:bottom w:w="0" w:type="dxa"/>
              <w:right w:w="15" w:type="dxa"/>
            </w:tcMar>
            <w:vAlign w:val="bottom"/>
            <w:hideMark/>
          </w:tcPr>
          <w:p w:rsidR="007167F0" w:rsidRPr="007167F0" w:rsidRDefault="007167F0" w:rsidP="007167F0">
            <w:pPr>
              <w:spacing w:after="0"/>
              <w:jc w:val="left"/>
              <w:textAlignment w:val="bottom"/>
              <w:rPr>
                <w:lang w:val="en-CA" w:eastAsia="en-CA"/>
              </w:rPr>
            </w:pPr>
          </w:p>
        </w:tc>
        <w:tc>
          <w:tcPr>
            <w:tcW w:w="750" w:type="dxa"/>
            <w:tcBorders>
              <w:top w:val="single" w:sz="8"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4x8</w:t>
            </w:r>
          </w:p>
        </w:tc>
        <w:tc>
          <w:tcPr>
            <w:tcW w:w="750" w:type="dxa"/>
            <w:tcBorders>
              <w:top w:val="single" w:sz="8"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8x8</w:t>
            </w:r>
          </w:p>
        </w:tc>
        <w:tc>
          <w:tcPr>
            <w:tcW w:w="750" w:type="dxa"/>
            <w:tcBorders>
              <w:top w:val="single" w:sz="8"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4x16</w:t>
            </w:r>
          </w:p>
        </w:tc>
        <w:tc>
          <w:tcPr>
            <w:tcW w:w="750" w:type="dxa"/>
            <w:tcBorders>
              <w:top w:val="single" w:sz="8" w:space="0" w:color="000000"/>
              <w:left w:val="single" w:sz="8"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8x4</w:t>
            </w:r>
          </w:p>
        </w:tc>
        <w:tc>
          <w:tcPr>
            <w:tcW w:w="750" w:type="dxa"/>
            <w:tcBorders>
              <w:top w:val="single" w:sz="8" w:space="0" w:color="000000"/>
              <w:left w:val="single" w:sz="4"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16x4</w:t>
            </w:r>
          </w:p>
        </w:tc>
        <w:tc>
          <w:tcPr>
            <w:tcW w:w="750" w:type="dxa"/>
            <w:tcBorders>
              <w:top w:val="single" w:sz="8" w:space="0" w:color="000000"/>
              <w:left w:val="single" w:sz="4" w:space="0" w:color="000000"/>
              <w:bottom w:val="single" w:sz="4" w:space="0" w:color="000000"/>
              <w:right w:val="single" w:sz="8"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8x8</w:t>
            </w:r>
          </w:p>
        </w:tc>
        <w:tc>
          <w:tcPr>
            <w:tcW w:w="750" w:type="dxa"/>
            <w:tcBorders>
              <w:top w:val="single" w:sz="8"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16x2</w:t>
            </w:r>
          </w:p>
        </w:tc>
        <w:tc>
          <w:tcPr>
            <w:tcW w:w="750" w:type="dxa"/>
            <w:tcBorders>
              <w:top w:val="single" w:sz="8"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32x2</w:t>
            </w:r>
          </w:p>
        </w:tc>
        <w:tc>
          <w:tcPr>
            <w:tcW w:w="750" w:type="dxa"/>
            <w:tcBorders>
              <w:top w:val="single" w:sz="8"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16x4</w:t>
            </w:r>
          </w:p>
        </w:tc>
        <w:tc>
          <w:tcPr>
            <w:tcW w:w="750" w:type="dxa"/>
            <w:tcBorders>
              <w:top w:val="single" w:sz="8" w:space="0" w:color="000000"/>
              <w:left w:val="single" w:sz="8" w:space="0" w:color="000000"/>
              <w:bottom w:val="single" w:sz="4" w:space="0" w:color="000000"/>
              <w:right w:val="single" w:sz="4"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2x16</w:t>
            </w:r>
          </w:p>
        </w:tc>
        <w:tc>
          <w:tcPr>
            <w:tcW w:w="455" w:type="dxa"/>
            <w:tcBorders>
              <w:top w:val="single" w:sz="8" w:space="0" w:color="000000"/>
              <w:left w:val="single" w:sz="4" w:space="0" w:color="000000"/>
              <w:bottom w:val="single" w:sz="4" w:space="0" w:color="000000"/>
              <w:right w:val="single" w:sz="8"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4x16</w:t>
            </w:r>
          </w:p>
        </w:tc>
      </w:tr>
      <w:tr w:rsidR="007167F0" w:rsidRPr="007167F0" w:rsidTr="00C43B33">
        <w:trPr>
          <w:trHeight w:val="300"/>
        </w:trPr>
        <w:tc>
          <w:tcPr>
            <w:tcW w:w="1440" w:type="dxa"/>
            <w:vMerge/>
            <w:tcBorders>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left"/>
              <w:textAlignment w:val="bottom"/>
              <w:rPr>
                <w:lang w:val="en-CA" w:eastAsia="en-CA"/>
              </w:rPr>
            </w:pP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32 ports</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8"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32 ports</w:t>
            </w:r>
          </w:p>
        </w:tc>
        <w:tc>
          <w:tcPr>
            <w:tcW w:w="750"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4" w:space="0" w:color="000000"/>
              <w:bottom w:val="single" w:sz="4" w:space="0" w:color="000000"/>
              <w:right w:val="single" w:sz="8"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32 ports</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8" w:space="0" w:color="000000"/>
              <w:bottom w:val="single" w:sz="4" w:space="0" w:color="000000"/>
              <w:right w:val="single" w:sz="4"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32 ports</w:t>
            </w:r>
          </w:p>
        </w:tc>
        <w:tc>
          <w:tcPr>
            <w:tcW w:w="455" w:type="dxa"/>
            <w:tcBorders>
              <w:top w:val="single" w:sz="4" w:space="0" w:color="000000"/>
              <w:left w:val="single" w:sz="4" w:space="0" w:color="000000"/>
              <w:bottom w:val="single" w:sz="4" w:space="0" w:color="000000"/>
              <w:right w:val="single" w:sz="8"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r>
      <w:tr w:rsidR="007167F0" w:rsidRPr="007167F0" w:rsidTr="00C43B33">
        <w:trPr>
          <w:trHeight w:val="300"/>
        </w:trPr>
        <w:tc>
          <w:tcPr>
            <w:tcW w:w="1440"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left"/>
              <w:textAlignment w:val="bottom"/>
              <w:rPr>
                <w:lang w:val="en-CA" w:eastAsia="en-CA"/>
              </w:rPr>
            </w:pPr>
            <w:r w:rsidRPr="007167F0">
              <w:rPr>
                <w:color w:val="000000"/>
                <w:kern w:val="24"/>
                <w:lang w:val="en-CA" w:eastAsia="en-CA"/>
              </w:rPr>
              <w:t>Mean user throughput</w:t>
            </w:r>
            <w:r w:rsidR="00C43B33">
              <w:rPr>
                <w:color w:val="000000"/>
                <w:kern w:val="24"/>
                <w:lang w:val="en-CA" w:eastAsia="en-CA"/>
              </w:rPr>
              <w:t xml:space="preserve"> gain</w:t>
            </w:r>
          </w:p>
        </w:tc>
        <w:tc>
          <w:tcPr>
            <w:tcW w:w="750" w:type="dxa"/>
            <w:tcBorders>
              <w:top w:val="single" w:sz="4"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FF0000"/>
                <w:kern w:val="24"/>
                <w:lang w:val="en-CA" w:eastAsia="en-CA"/>
              </w:rPr>
              <w:t>-</w:t>
            </w:r>
            <w:r w:rsidR="000D3E1B">
              <w:rPr>
                <w:color w:val="FF0000"/>
                <w:kern w:val="24"/>
                <w:lang w:val="en-CA" w:eastAsia="en-CA"/>
              </w:rPr>
              <w:t>8</w:t>
            </w:r>
            <w:r w:rsidRPr="007167F0">
              <w:rPr>
                <w:color w:val="FF0000"/>
                <w:kern w:val="24"/>
                <w:lang w:val="en-CA" w:eastAsia="en-CA"/>
              </w:rPr>
              <w:t>%</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kern w:val="24"/>
                <w:lang w:val="en-CA" w:eastAsia="en-CA"/>
              </w:rPr>
              <w:t>2</w:t>
            </w:r>
            <w:r w:rsidR="007167F0" w:rsidRPr="007167F0">
              <w:rPr>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FF0000"/>
                <w:kern w:val="24"/>
                <w:lang w:val="en-CA" w:eastAsia="en-CA"/>
              </w:rPr>
              <w:t>-</w:t>
            </w:r>
            <w:r w:rsidR="000D3E1B">
              <w:rPr>
                <w:color w:val="FF0000"/>
                <w:kern w:val="24"/>
                <w:lang w:val="en-CA" w:eastAsia="en-CA"/>
              </w:rPr>
              <w:t>6</w:t>
            </w:r>
            <w:r w:rsidRPr="007167F0">
              <w:rPr>
                <w:color w:val="FF0000"/>
                <w:kern w:val="24"/>
                <w:lang w:val="en-CA" w:eastAsia="en-CA"/>
              </w:rPr>
              <w:t>%</w:t>
            </w:r>
          </w:p>
        </w:tc>
        <w:tc>
          <w:tcPr>
            <w:tcW w:w="750" w:type="dxa"/>
            <w:tcBorders>
              <w:top w:val="single" w:sz="4" w:space="0" w:color="000000"/>
              <w:left w:val="single" w:sz="4" w:space="0" w:color="000000"/>
              <w:bottom w:val="single" w:sz="4" w:space="0" w:color="000000"/>
              <w:right w:val="single" w:sz="8"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kern w:val="24"/>
                <w:lang w:val="en-CA" w:eastAsia="en-CA"/>
              </w:rPr>
              <w:t>6</w:t>
            </w:r>
            <w:r w:rsidR="007167F0" w:rsidRPr="007167F0">
              <w:rPr>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FF0000"/>
                <w:kern w:val="24"/>
                <w:lang w:val="en-CA" w:eastAsia="en-CA"/>
              </w:rPr>
              <w:t>-</w:t>
            </w:r>
            <w:r w:rsidR="000D3E1B">
              <w:rPr>
                <w:color w:val="FF0000"/>
                <w:kern w:val="24"/>
                <w:lang w:val="en-CA" w:eastAsia="en-CA"/>
              </w:rPr>
              <w:t>7</w:t>
            </w:r>
            <w:r w:rsidRPr="007167F0">
              <w:rPr>
                <w:color w:val="FF0000"/>
                <w:kern w:val="24"/>
                <w:lang w:val="en-CA" w:eastAsia="en-CA"/>
              </w:rPr>
              <w:t>%</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color w:val="FF0000"/>
                <w:kern w:val="24"/>
                <w:lang w:val="en-CA" w:eastAsia="en-CA"/>
              </w:rPr>
              <w:t>0</w:t>
            </w:r>
            <w:r w:rsidR="007167F0" w:rsidRPr="007167F0">
              <w:rPr>
                <w:color w:val="FF0000"/>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0%</w:t>
            </w:r>
          </w:p>
        </w:tc>
        <w:tc>
          <w:tcPr>
            <w:tcW w:w="455" w:type="dxa"/>
            <w:tcBorders>
              <w:top w:val="single" w:sz="4" w:space="0" w:color="000000"/>
              <w:left w:val="single" w:sz="4" w:space="0" w:color="000000"/>
              <w:bottom w:val="single" w:sz="4" w:space="0" w:color="000000"/>
              <w:right w:val="single" w:sz="8"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FF0000"/>
                <w:kern w:val="24"/>
                <w:lang w:val="en-CA" w:eastAsia="en-CA"/>
              </w:rPr>
              <w:t>-</w:t>
            </w:r>
            <w:r w:rsidR="000D3E1B">
              <w:rPr>
                <w:color w:val="FF0000"/>
                <w:kern w:val="24"/>
                <w:lang w:val="en-CA" w:eastAsia="en-CA"/>
              </w:rPr>
              <w:t>6</w:t>
            </w:r>
            <w:r w:rsidRPr="007167F0">
              <w:rPr>
                <w:color w:val="FF0000"/>
                <w:kern w:val="24"/>
                <w:lang w:val="en-CA" w:eastAsia="en-CA"/>
              </w:rPr>
              <w:t>%</w:t>
            </w:r>
          </w:p>
        </w:tc>
      </w:tr>
      <w:tr w:rsidR="007167F0" w:rsidRPr="007167F0" w:rsidTr="00C43B33">
        <w:trPr>
          <w:trHeight w:val="300"/>
        </w:trPr>
        <w:tc>
          <w:tcPr>
            <w:tcW w:w="1440"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left"/>
              <w:textAlignment w:val="bottom"/>
              <w:rPr>
                <w:lang w:val="en-CA" w:eastAsia="en-CA"/>
              </w:rPr>
            </w:pPr>
            <w:r w:rsidRPr="007167F0">
              <w:rPr>
                <w:color w:val="000000"/>
                <w:kern w:val="24"/>
                <w:lang w:val="en-CA" w:eastAsia="en-CA"/>
              </w:rPr>
              <w:t>Cell-edge user throughput</w:t>
            </w:r>
            <w:r w:rsidR="00C43B33">
              <w:rPr>
                <w:color w:val="000000"/>
                <w:kern w:val="24"/>
                <w:lang w:val="en-CA" w:eastAsia="en-CA"/>
              </w:rPr>
              <w:t xml:space="preserve"> gain</w:t>
            </w:r>
          </w:p>
        </w:tc>
        <w:tc>
          <w:tcPr>
            <w:tcW w:w="750" w:type="dxa"/>
            <w:tcBorders>
              <w:top w:val="single" w:sz="4"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FF0000"/>
                <w:kern w:val="24"/>
                <w:lang w:val="en-CA" w:eastAsia="en-CA"/>
              </w:rPr>
              <w:t>-1</w:t>
            </w:r>
            <w:r w:rsidR="000D3E1B">
              <w:rPr>
                <w:color w:val="FF0000"/>
                <w:kern w:val="24"/>
                <w:lang w:val="en-CA" w:eastAsia="en-CA"/>
              </w:rPr>
              <w:t>3</w:t>
            </w:r>
            <w:r w:rsidRPr="007167F0">
              <w:rPr>
                <w:color w:val="FF0000"/>
                <w:kern w:val="24"/>
                <w:lang w:val="en-CA" w:eastAsia="en-CA"/>
              </w:rPr>
              <w:t>%</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1</w:t>
            </w:r>
            <w:r w:rsidR="000D3E1B">
              <w:rPr>
                <w:kern w:val="24"/>
                <w:lang w:val="en-CA" w:eastAsia="en-CA"/>
              </w:rPr>
              <w:t>1</w:t>
            </w:r>
            <w:r w:rsidRPr="007167F0">
              <w:rPr>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FF0000"/>
                <w:kern w:val="24"/>
                <w:lang w:val="en-CA" w:eastAsia="en-CA"/>
              </w:rPr>
              <w:t>-</w:t>
            </w:r>
            <w:r w:rsidR="000D3E1B">
              <w:rPr>
                <w:color w:val="FF0000"/>
                <w:kern w:val="24"/>
                <w:lang w:val="en-CA" w:eastAsia="en-CA"/>
              </w:rPr>
              <w:t>1</w:t>
            </w:r>
            <w:r w:rsidRPr="007167F0">
              <w:rPr>
                <w:color w:val="FF0000"/>
                <w:kern w:val="24"/>
                <w:lang w:val="en-CA" w:eastAsia="en-CA"/>
              </w:rPr>
              <w:t>6%</w:t>
            </w:r>
          </w:p>
        </w:tc>
        <w:tc>
          <w:tcPr>
            <w:tcW w:w="750" w:type="dxa"/>
            <w:tcBorders>
              <w:top w:val="single" w:sz="4" w:space="0" w:color="000000"/>
              <w:left w:val="single" w:sz="4" w:space="0" w:color="000000"/>
              <w:bottom w:val="single" w:sz="4" w:space="0" w:color="000000"/>
              <w:right w:val="single" w:sz="8"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kern w:val="24"/>
                <w:lang w:val="en-CA" w:eastAsia="en-CA"/>
              </w:rPr>
              <w:t>14</w:t>
            </w:r>
            <w:r w:rsidR="007167F0" w:rsidRPr="007167F0">
              <w:rPr>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FF0000"/>
                <w:kern w:val="24"/>
                <w:lang w:val="en-CA" w:eastAsia="en-CA"/>
              </w:rPr>
              <w:t>-2</w:t>
            </w:r>
            <w:r w:rsidR="000D3E1B">
              <w:rPr>
                <w:color w:val="FF0000"/>
                <w:kern w:val="24"/>
                <w:lang w:val="en-CA" w:eastAsia="en-CA"/>
              </w:rPr>
              <w:t>1</w:t>
            </w:r>
            <w:r w:rsidRPr="007167F0">
              <w:rPr>
                <w:color w:val="FF0000"/>
                <w:kern w:val="24"/>
                <w:lang w:val="en-CA" w:eastAsia="en-CA"/>
              </w:rPr>
              <w:t>%</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FF0000"/>
                <w:kern w:val="24"/>
                <w:lang w:val="en-CA" w:eastAsia="en-CA"/>
              </w:rPr>
              <w:t>-</w:t>
            </w:r>
            <w:r w:rsidR="000D3E1B">
              <w:rPr>
                <w:color w:val="FF0000"/>
                <w:kern w:val="24"/>
                <w:lang w:val="en-CA" w:eastAsia="en-CA"/>
              </w:rPr>
              <w:t>4</w:t>
            </w:r>
            <w:r w:rsidRPr="007167F0">
              <w:rPr>
                <w:color w:val="FF0000"/>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0%</w:t>
            </w:r>
          </w:p>
        </w:tc>
        <w:tc>
          <w:tcPr>
            <w:tcW w:w="455" w:type="dxa"/>
            <w:tcBorders>
              <w:top w:val="single" w:sz="4" w:space="0" w:color="000000"/>
              <w:left w:val="single" w:sz="4" w:space="0" w:color="000000"/>
              <w:bottom w:val="single" w:sz="4" w:space="0" w:color="000000"/>
              <w:right w:val="single" w:sz="8"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color w:val="FF0000"/>
                <w:kern w:val="24"/>
                <w:lang w:val="en-CA" w:eastAsia="en-CA"/>
              </w:rPr>
              <w:t>1</w:t>
            </w:r>
            <w:r w:rsidR="007167F0" w:rsidRPr="007167F0">
              <w:rPr>
                <w:color w:val="FF0000"/>
                <w:kern w:val="24"/>
                <w:lang w:val="en-CA" w:eastAsia="en-CA"/>
              </w:rPr>
              <w:t>%</w:t>
            </w:r>
          </w:p>
        </w:tc>
      </w:tr>
    </w:tbl>
    <w:p w:rsidR="00950505" w:rsidRDefault="00950505" w:rsidP="00950505"/>
    <w:p w:rsidR="007167F0" w:rsidRPr="00950505" w:rsidRDefault="007167F0" w:rsidP="007167F0">
      <w:pPr>
        <w:pStyle w:val="Caption"/>
      </w:pPr>
      <w:bookmarkStart w:id="6" w:name="_Ref471402286"/>
      <w:r>
        <w:t xml:space="preserve">Table </w:t>
      </w:r>
      <w:r>
        <w:fldChar w:fldCharType="begin"/>
      </w:r>
      <w:r>
        <w:instrText xml:space="preserve"> SEQ Table \* ARABIC </w:instrText>
      </w:r>
      <w:r>
        <w:fldChar w:fldCharType="separate"/>
      </w:r>
      <w:r w:rsidR="000E3A2D">
        <w:rPr>
          <w:noProof/>
        </w:rPr>
        <w:t>5</w:t>
      </w:r>
      <w:r>
        <w:fldChar w:fldCharType="end"/>
      </w:r>
      <w:bookmarkEnd w:id="6"/>
      <w:r>
        <w:t>:</w:t>
      </w:r>
      <w:r w:rsidRPr="007167F0">
        <w:t xml:space="preserve"> </w:t>
      </w:r>
      <w:r>
        <w:t>64 vs. 32 ports performance, scenario 2 (different antenna sizes), 3D UMi</w:t>
      </w:r>
    </w:p>
    <w:tbl>
      <w:tblPr>
        <w:tblW w:w="9371" w:type="dxa"/>
        <w:tblCellMar>
          <w:left w:w="0" w:type="dxa"/>
          <w:right w:w="0" w:type="dxa"/>
        </w:tblCellMar>
        <w:tblLook w:val="0600" w:firstRow="0" w:lastRow="0" w:firstColumn="0" w:lastColumn="0" w:noHBand="1" w:noVBand="1"/>
      </w:tblPr>
      <w:tblGrid>
        <w:gridCol w:w="1433"/>
        <w:gridCol w:w="750"/>
        <w:gridCol w:w="750"/>
        <w:gridCol w:w="750"/>
        <w:gridCol w:w="750"/>
        <w:gridCol w:w="750"/>
        <w:gridCol w:w="750"/>
        <w:gridCol w:w="750"/>
        <w:gridCol w:w="750"/>
        <w:gridCol w:w="750"/>
        <w:gridCol w:w="750"/>
        <w:gridCol w:w="438"/>
      </w:tblGrid>
      <w:tr w:rsidR="007167F0" w:rsidRPr="007167F0" w:rsidTr="00455D19">
        <w:trPr>
          <w:trHeight w:val="315"/>
        </w:trPr>
        <w:tc>
          <w:tcPr>
            <w:tcW w:w="1433" w:type="dxa"/>
            <w:vMerge w:val="restart"/>
            <w:tcBorders>
              <w:top w:val="single" w:sz="8" w:space="0" w:color="000000"/>
              <w:left w:val="single" w:sz="8" w:space="0" w:color="000000"/>
              <w:right w:val="single" w:sz="4" w:space="0" w:color="000000"/>
            </w:tcBorders>
            <w:shd w:val="clear" w:color="auto" w:fill="auto"/>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left"/>
              <w:textAlignment w:val="bottom"/>
              <w:rPr>
                <w:lang w:val="en-CA" w:eastAsia="en-CA"/>
              </w:rPr>
            </w:pPr>
            <w:r w:rsidRPr="007167F0">
              <w:rPr>
                <w:color w:val="000000"/>
                <w:kern w:val="24"/>
                <w:lang w:val="en-CA" w:eastAsia="en-CA"/>
              </w:rPr>
              <w:t> </w:t>
            </w:r>
          </w:p>
          <w:p w:rsidR="007167F0" w:rsidRPr="007167F0" w:rsidRDefault="007167F0" w:rsidP="007167F0">
            <w:pPr>
              <w:overflowPunct/>
              <w:autoSpaceDE/>
              <w:autoSpaceDN/>
              <w:adjustRightInd/>
              <w:spacing w:after="0"/>
              <w:jc w:val="left"/>
              <w:textAlignment w:val="bottom"/>
              <w:rPr>
                <w:lang w:val="en-CA" w:eastAsia="en-CA"/>
              </w:rPr>
            </w:pPr>
            <w:r w:rsidRPr="007167F0">
              <w:rPr>
                <w:color w:val="000000"/>
                <w:kern w:val="24"/>
                <w:lang w:val="en-CA" w:eastAsia="en-CA"/>
              </w:rPr>
              <w:t> </w:t>
            </w:r>
          </w:p>
          <w:p w:rsidR="007167F0" w:rsidRPr="00C43B33" w:rsidRDefault="007167F0" w:rsidP="007167F0">
            <w:pPr>
              <w:spacing w:after="0"/>
              <w:jc w:val="left"/>
              <w:textAlignment w:val="bottom"/>
              <w:rPr>
                <w:lang w:val="en-CA" w:eastAsia="en-CA"/>
              </w:rPr>
            </w:pPr>
            <w:r w:rsidRPr="00C43B33">
              <w:rPr>
                <w:bCs/>
                <w:color w:val="000000"/>
                <w:kern w:val="24"/>
                <w:lang w:val="en-CA" w:eastAsia="en-CA"/>
              </w:rPr>
              <w:t>Baseline RU = 50 %</w:t>
            </w:r>
          </w:p>
        </w:tc>
        <w:tc>
          <w:tcPr>
            <w:tcW w:w="7938" w:type="dxa"/>
            <w:gridSpan w:val="11"/>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Antenna Array</w:t>
            </w:r>
          </w:p>
        </w:tc>
      </w:tr>
      <w:tr w:rsidR="007167F0" w:rsidRPr="007167F0" w:rsidTr="00C43B33">
        <w:trPr>
          <w:trHeight w:val="300"/>
        </w:trPr>
        <w:tc>
          <w:tcPr>
            <w:tcW w:w="1433" w:type="dxa"/>
            <w:vMerge/>
            <w:tcBorders>
              <w:left w:val="single" w:sz="8" w:space="0" w:color="000000"/>
              <w:right w:val="single" w:sz="4" w:space="0" w:color="000000"/>
            </w:tcBorders>
            <w:shd w:val="clear" w:color="auto" w:fill="auto"/>
            <w:tcMar>
              <w:top w:w="15" w:type="dxa"/>
              <w:left w:w="15" w:type="dxa"/>
              <w:bottom w:w="0" w:type="dxa"/>
              <w:right w:w="15" w:type="dxa"/>
            </w:tcMar>
            <w:vAlign w:val="bottom"/>
            <w:hideMark/>
          </w:tcPr>
          <w:p w:rsidR="007167F0" w:rsidRPr="007167F0" w:rsidRDefault="007167F0" w:rsidP="007167F0">
            <w:pPr>
              <w:spacing w:after="0"/>
              <w:jc w:val="left"/>
              <w:textAlignment w:val="bottom"/>
              <w:rPr>
                <w:lang w:val="en-CA" w:eastAsia="en-CA"/>
              </w:rPr>
            </w:pPr>
          </w:p>
        </w:tc>
        <w:tc>
          <w:tcPr>
            <w:tcW w:w="750" w:type="dxa"/>
            <w:tcBorders>
              <w:top w:val="single" w:sz="8"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4x8</w:t>
            </w:r>
          </w:p>
        </w:tc>
        <w:tc>
          <w:tcPr>
            <w:tcW w:w="750" w:type="dxa"/>
            <w:tcBorders>
              <w:top w:val="single" w:sz="8"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8x8</w:t>
            </w:r>
          </w:p>
        </w:tc>
        <w:tc>
          <w:tcPr>
            <w:tcW w:w="750" w:type="dxa"/>
            <w:tcBorders>
              <w:top w:val="single" w:sz="8"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4x16</w:t>
            </w:r>
          </w:p>
        </w:tc>
        <w:tc>
          <w:tcPr>
            <w:tcW w:w="750" w:type="dxa"/>
            <w:tcBorders>
              <w:top w:val="single" w:sz="8" w:space="0" w:color="000000"/>
              <w:left w:val="single" w:sz="8"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8x4</w:t>
            </w:r>
          </w:p>
        </w:tc>
        <w:tc>
          <w:tcPr>
            <w:tcW w:w="750" w:type="dxa"/>
            <w:tcBorders>
              <w:top w:val="single" w:sz="8" w:space="0" w:color="000000"/>
              <w:left w:val="single" w:sz="4"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16x4</w:t>
            </w:r>
          </w:p>
        </w:tc>
        <w:tc>
          <w:tcPr>
            <w:tcW w:w="750" w:type="dxa"/>
            <w:tcBorders>
              <w:top w:val="single" w:sz="8" w:space="0" w:color="000000"/>
              <w:left w:val="single" w:sz="4" w:space="0" w:color="000000"/>
              <w:bottom w:val="single" w:sz="4" w:space="0" w:color="000000"/>
              <w:right w:val="single" w:sz="8"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8x8</w:t>
            </w:r>
          </w:p>
        </w:tc>
        <w:tc>
          <w:tcPr>
            <w:tcW w:w="750" w:type="dxa"/>
            <w:tcBorders>
              <w:top w:val="single" w:sz="8"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16x2</w:t>
            </w:r>
          </w:p>
        </w:tc>
        <w:tc>
          <w:tcPr>
            <w:tcW w:w="750" w:type="dxa"/>
            <w:tcBorders>
              <w:top w:val="single" w:sz="8"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32x2</w:t>
            </w:r>
          </w:p>
        </w:tc>
        <w:tc>
          <w:tcPr>
            <w:tcW w:w="750" w:type="dxa"/>
            <w:tcBorders>
              <w:top w:val="single" w:sz="8"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16x4</w:t>
            </w:r>
          </w:p>
        </w:tc>
        <w:tc>
          <w:tcPr>
            <w:tcW w:w="750" w:type="dxa"/>
            <w:tcBorders>
              <w:top w:val="single" w:sz="8" w:space="0" w:color="000000"/>
              <w:left w:val="single" w:sz="8" w:space="0" w:color="000000"/>
              <w:bottom w:val="single" w:sz="4" w:space="0" w:color="000000"/>
              <w:right w:val="single" w:sz="4"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2x16</w:t>
            </w:r>
          </w:p>
        </w:tc>
        <w:tc>
          <w:tcPr>
            <w:tcW w:w="438" w:type="dxa"/>
            <w:tcBorders>
              <w:top w:val="single" w:sz="8" w:space="0" w:color="000000"/>
              <w:left w:val="single" w:sz="4" w:space="0" w:color="000000"/>
              <w:bottom w:val="single" w:sz="4" w:space="0" w:color="000000"/>
              <w:right w:val="single" w:sz="8"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4x16</w:t>
            </w:r>
          </w:p>
        </w:tc>
      </w:tr>
      <w:tr w:rsidR="007167F0" w:rsidRPr="007167F0" w:rsidTr="00C43B33">
        <w:trPr>
          <w:trHeight w:val="300"/>
        </w:trPr>
        <w:tc>
          <w:tcPr>
            <w:tcW w:w="1433" w:type="dxa"/>
            <w:vMerge/>
            <w:tcBorders>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left"/>
              <w:textAlignment w:val="bottom"/>
              <w:rPr>
                <w:lang w:val="en-CA" w:eastAsia="en-CA"/>
              </w:rPr>
            </w:pP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32 ports</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8"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32 ports</w:t>
            </w:r>
          </w:p>
        </w:tc>
        <w:tc>
          <w:tcPr>
            <w:tcW w:w="750"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4" w:space="0" w:color="000000"/>
              <w:bottom w:val="single" w:sz="4" w:space="0" w:color="000000"/>
              <w:right w:val="single" w:sz="8"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32 ports</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c>
          <w:tcPr>
            <w:tcW w:w="750" w:type="dxa"/>
            <w:tcBorders>
              <w:top w:val="single" w:sz="4" w:space="0" w:color="000000"/>
              <w:left w:val="single" w:sz="8" w:space="0" w:color="000000"/>
              <w:bottom w:val="single" w:sz="4" w:space="0" w:color="000000"/>
              <w:right w:val="single" w:sz="4"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32 ports</w:t>
            </w:r>
          </w:p>
        </w:tc>
        <w:tc>
          <w:tcPr>
            <w:tcW w:w="438" w:type="dxa"/>
            <w:tcBorders>
              <w:top w:val="single" w:sz="4" w:space="0" w:color="000000"/>
              <w:left w:val="single" w:sz="4" w:space="0" w:color="000000"/>
              <w:bottom w:val="single" w:sz="4" w:space="0" w:color="000000"/>
              <w:right w:val="single" w:sz="8"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64 ports</w:t>
            </w:r>
          </w:p>
        </w:tc>
      </w:tr>
      <w:tr w:rsidR="007167F0" w:rsidRPr="007167F0" w:rsidTr="00C43B33">
        <w:trPr>
          <w:trHeight w:val="300"/>
        </w:trPr>
        <w:tc>
          <w:tcPr>
            <w:tcW w:w="1433"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left"/>
              <w:textAlignment w:val="bottom"/>
              <w:rPr>
                <w:lang w:val="en-CA" w:eastAsia="en-CA"/>
              </w:rPr>
            </w:pPr>
            <w:r w:rsidRPr="007167F0">
              <w:rPr>
                <w:color w:val="000000"/>
                <w:kern w:val="24"/>
                <w:lang w:val="en-CA" w:eastAsia="en-CA"/>
              </w:rPr>
              <w:t>Mean user throughput</w:t>
            </w:r>
            <w:r w:rsidR="00C43B33">
              <w:rPr>
                <w:color w:val="000000"/>
                <w:kern w:val="24"/>
                <w:lang w:val="en-CA" w:eastAsia="en-CA"/>
              </w:rPr>
              <w:t xml:space="preserve"> gain</w:t>
            </w:r>
          </w:p>
        </w:tc>
        <w:tc>
          <w:tcPr>
            <w:tcW w:w="750" w:type="dxa"/>
            <w:tcBorders>
              <w:top w:val="single" w:sz="4"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kern w:val="24"/>
                <w:lang w:val="en-CA" w:eastAsia="en-CA"/>
              </w:rPr>
              <w:t>3</w:t>
            </w:r>
            <w:r w:rsidR="007167F0" w:rsidRPr="007167F0">
              <w:rPr>
                <w:kern w:val="24"/>
                <w:lang w:val="en-CA" w:eastAsia="en-CA"/>
              </w:rPr>
              <w:t>%</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kern w:val="24"/>
                <w:lang w:val="en-CA" w:eastAsia="en-CA"/>
              </w:rPr>
              <w:t>0</w:t>
            </w:r>
            <w:r w:rsidR="007167F0" w:rsidRPr="007167F0">
              <w:rPr>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kern w:val="24"/>
                <w:lang w:val="en-CA" w:eastAsia="en-CA"/>
              </w:rPr>
              <w:t>3</w:t>
            </w:r>
            <w:r w:rsidR="007167F0" w:rsidRPr="007167F0">
              <w:rPr>
                <w:kern w:val="24"/>
                <w:lang w:val="en-CA" w:eastAsia="en-CA"/>
              </w:rPr>
              <w:t>%</w:t>
            </w:r>
          </w:p>
        </w:tc>
        <w:tc>
          <w:tcPr>
            <w:tcW w:w="750" w:type="dxa"/>
            <w:tcBorders>
              <w:top w:val="single" w:sz="4" w:space="0" w:color="000000"/>
              <w:left w:val="single" w:sz="4" w:space="0" w:color="000000"/>
              <w:bottom w:val="single" w:sz="4" w:space="0" w:color="000000"/>
              <w:right w:val="single" w:sz="8"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kern w:val="24"/>
                <w:lang w:val="en-CA" w:eastAsia="en-CA"/>
              </w:rPr>
              <w:t>2</w:t>
            </w:r>
            <w:r w:rsidR="007167F0" w:rsidRPr="007167F0">
              <w:rPr>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3%</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2%</w:t>
            </w:r>
          </w:p>
        </w:tc>
        <w:tc>
          <w:tcPr>
            <w:tcW w:w="750" w:type="dxa"/>
            <w:tcBorders>
              <w:top w:val="single" w:sz="4" w:space="0" w:color="000000"/>
              <w:left w:val="single" w:sz="8" w:space="0" w:color="000000"/>
              <w:bottom w:val="single" w:sz="4" w:space="0" w:color="000000"/>
              <w:right w:val="single" w:sz="4"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0%</w:t>
            </w:r>
          </w:p>
        </w:tc>
        <w:tc>
          <w:tcPr>
            <w:tcW w:w="438" w:type="dxa"/>
            <w:tcBorders>
              <w:top w:val="single" w:sz="4" w:space="0" w:color="000000"/>
              <w:left w:val="single" w:sz="4" w:space="0" w:color="000000"/>
              <w:bottom w:val="single" w:sz="4" w:space="0" w:color="000000"/>
              <w:right w:val="single" w:sz="8"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2%</w:t>
            </w:r>
          </w:p>
        </w:tc>
      </w:tr>
      <w:tr w:rsidR="007167F0" w:rsidRPr="007167F0" w:rsidTr="00C43B33">
        <w:trPr>
          <w:trHeight w:val="300"/>
        </w:trPr>
        <w:tc>
          <w:tcPr>
            <w:tcW w:w="1433"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left"/>
              <w:textAlignment w:val="bottom"/>
              <w:rPr>
                <w:lang w:val="en-CA" w:eastAsia="en-CA"/>
              </w:rPr>
            </w:pPr>
            <w:r w:rsidRPr="007167F0">
              <w:rPr>
                <w:color w:val="000000"/>
                <w:kern w:val="24"/>
                <w:lang w:val="en-CA" w:eastAsia="en-CA"/>
              </w:rPr>
              <w:t>Cell-edge user throughput</w:t>
            </w:r>
            <w:r w:rsidR="00C43B33">
              <w:rPr>
                <w:color w:val="000000"/>
                <w:kern w:val="24"/>
                <w:lang w:val="en-CA" w:eastAsia="en-CA"/>
              </w:rPr>
              <w:t xml:space="preserve"> gain</w:t>
            </w:r>
          </w:p>
        </w:tc>
        <w:tc>
          <w:tcPr>
            <w:tcW w:w="750" w:type="dxa"/>
            <w:tcBorders>
              <w:top w:val="single" w:sz="4"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color w:val="000000"/>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kern w:val="24"/>
                <w:lang w:val="en-CA" w:eastAsia="en-CA"/>
              </w:rPr>
              <w:t>21</w:t>
            </w:r>
            <w:r w:rsidR="007167F0" w:rsidRPr="007167F0">
              <w:rPr>
                <w:kern w:val="24"/>
                <w:lang w:val="en-CA" w:eastAsia="en-CA"/>
              </w:rPr>
              <w:t>%</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kern w:val="24"/>
                <w:lang w:val="en-CA" w:eastAsia="en-CA"/>
              </w:rPr>
              <w:t>8</w:t>
            </w:r>
            <w:r w:rsidR="007167F0" w:rsidRPr="007167F0">
              <w:rPr>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0D3E1B" w:rsidP="007167F0">
            <w:pPr>
              <w:overflowPunct/>
              <w:autoSpaceDE/>
              <w:autoSpaceDN/>
              <w:adjustRightInd/>
              <w:spacing w:after="0"/>
              <w:jc w:val="center"/>
              <w:textAlignment w:val="bottom"/>
              <w:rPr>
                <w:lang w:val="en-CA" w:eastAsia="en-CA"/>
              </w:rPr>
            </w:pPr>
            <w:r>
              <w:rPr>
                <w:kern w:val="24"/>
                <w:lang w:val="en-CA" w:eastAsia="en-CA"/>
              </w:rPr>
              <w:t>20</w:t>
            </w:r>
            <w:r w:rsidR="007167F0" w:rsidRPr="007167F0">
              <w:rPr>
                <w:kern w:val="24"/>
                <w:lang w:val="en-CA" w:eastAsia="en-CA"/>
              </w:rPr>
              <w:t>%</w:t>
            </w:r>
          </w:p>
        </w:tc>
        <w:tc>
          <w:tcPr>
            <w:tcW w:w="750" w:type="dxa"/>
            <w:tcBorders>
              <w:top w:val="single" w:sz="4" w:space="0" w:color="000000"/>
              <w:left w:val="single" w:sz="4" w:space="0" w:color="000000"/>
              <w:bottom w:val="single" w:sz="4" w:space="0" w:color="000000"/>
              <w:right w:val="single" w:sz="8" w:space="0" w:color="000000"/>
            </w:tcBorders>
            <w:shd w:val="clear" w:color="auto" w:fill="D6E3BC" w:themeFill="accent3"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1</w:t>
            </w:r>
            <w:r w:rsidR="000D3E1B">
              <w:rPr>
                <w:kern w:val="24"/>
                <w:lang w:val="en-CA" w:eastAsia="en-CA"/>
              </w:rPr>
              <w:t>4</w:t>
            </w:r>
            <w:r w:rsidRPr="007167F0">
              <w:rPr>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0%</w:t>
            </w:r>
          </w:p>
        </w:tc>
        <w:tc>
          <w:tcPr>
            <w:tcW w:w="75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1</w:t>
            </w:r>
            <w:r w:rsidR="000D3E1B">
              <w:rPr>
                <w:kern w:val="24"/>
                <w:lang w:val="en-CA" w:eastAsia="en-CA"/>
              </w:rPr>
              <w:t>7</w:t>
            </w:r>
            <w:r w:rsidRPr="007167F0">
              <w:rPr>
                <w:kern w:val="24"/>
                <w:lang w:val="en-CA" w:eastAsia="en-CA"/>
              </w:rPr>
              <w:t>%</w:t>
            </w:r>
          </w:p>
        </w:tc>
        <w:tc>
          <w:tcPr>
            <w:tcW w:w="750" w:type="dxa"/>
            <w:tcBorders>
              <w:top w:val="single" w:sz="4" w:space="0" w:color="000000"/>
              <w:left w:val="single" w:sz="4" w:space="0" w:color="000000"/>
              <w:bottom w:val="single" w:sz="4" w:space="0" w:color="000000"/>
              <w:right w:val="single" w:sz="8" w:space="0" w:color="000000"/>
            </w:tcBorders>
            <w:shd w:val="clear" w:color="auto" w:fill="B8CCE4" w:themeFill="accent1"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1</w:t>
            </w:r>
            <w:r w:rsidR="000D3E1B">
              <w:rPr>
                <w:kern w:val="24"/>
                <w:lang w:val="en-CA" w:eastAsia="en-CA"/>
              </w:rPr>
              <w:t>8</w:t>
            </w:r>
            <w:r w:rsidRPr="007167F0">
              <w:rPr>
                <w:kern w:val="24"/>
                <w:lang w:val="en-CA" w:eastAsia="en-CA"/>
              </w:rPr>
              <w:t>%</w:t>
            </w:r>
          </w:p>
        </w:tc>
        <w:tc>
          <w:tcPr>
            <w:tcW w:w="750" w:type="dxa"/>
            <w:tcBorders>
              <w:top w:val="single" w:sz="4" w:space="0" w:color="000000"/>
              <w:left w:val="single" w:sz="8" w:space="0" w:color="000000"/>
              <w:bottom w:val="single" w:sz="4" w:space="0" w:color="000000"/>
              <w:right w:val="single" w:sz="4"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0%</w:t>
            </w:r>
          </w:p>
        </w:tc>
        <w:tc>
          <w:tcPr>
            <w:tcW w:w="438" w:type="dxa"/>
            <w:tcBorders>
              <w:top w:val="single" w:sz="4" w:space="0" w:color="000000"/>
              <w:left w:val="single" w:sz="4" w:space="0" w:color="000000"/>
              <w:bottom w:val="single" w:sz="4" w:space="0" w:color="000000"/>
              <w:right w:val="single" w:sz="8" w:space="0" w:color="000000"/>
            </w:tcBorders>
            <w:shd w:val="clear" w:color="auto" w:fill="FBD4B4" w:themeFill="accent6" w:themeFillTint="66"/>
            <w:tcMar>
              <w:top w:w="15" w:type="dxa"/>
              <w:left w:w="15" w:type="dxa"/>
              <w:bottom w:w="0" w:type="dxa"/>
              <w:right w:w="15" w:type="dxa"/>
            </w:tcMar>
            <w:vAlign w:val="bottom"/>
            <w:hideMark/>
          </w:tcPr>
          <w:p w:rsidR="007167F0" w:rsidRPr="007167F0" w:rsidRDefault="007167F0" w:rsidP="007167F0">
            <w:pPr>
              <w:overflowPunct/>
              <w:autoSpaceDE/>
              <w:autoSpaceDN/>
              <w:adjustRightInd/>
              <w:spacing w:after="0"/>
              <w:jc w:val="center"/>
              <w:textAlignment w:val="bottom"/>
              <w:rPr>
                <w:lang w:val="en-CA" w:eastAsia="en-CA"/>
              </w:rPr>
            </w:pPr>
            <w:r w:rsidRPr="007167F0">
              <w:rPr>
                <w:kern w:val="24"/>
                <w:lang w:val="en-CA" w:eastAsia="en-CA"/>
              </w:rPr>
              <w:t>1</w:t>
            </w:r>
            <w:r w:rsidR="000D3E1B">
              <w:rPr>
                <w:kern w:val="24"/>
                <w:lang w:val="en-CA" w:eastAsia="en-CA"/>
              </w:rPr>
              <w:t>9</w:t>
            </w:r>
            <w:r w:rsidRPr="007167F0">
              <w:rPr>
                <w:kern w:val="24"/>
                <w:lang w:val="en-CA" w:eastAsia="en-CA"/>
              </w:rPr>
              <w:t>%</w:t>
            </w:r>
          </w:p>
        </w:tc>
      </w:tr>
    </w:tbl>
    <w:p w:rsidR="003A0E41" w:rsidRPr="003A0E41" w:rsidRDefault="003A0E41" w:rsidP="003A0E41"/>
    <w:p w:rsidR="00C01F33" w:rsidRPr="00CE0424" w:rsidRDefault="00C01F33" w:rsidP="003A0E41">
      <w:pPr>
        <w:pStyle w:val="Heading1"/>
      </w:pPr>
      <w:r w:rsidRPr="00CE0424">
        <w:t>Conclusion</w:t>
      </w:r>
      <w:r w:rsidR="00AE2FEB">
        <w:t>s</w:t>
      </w:r>
    </w:p>
    <w:p w:rsidR="002451ED" w:rsidRDefault="003A0E41" w:rsidP="008E065E">
      <w:pPr>
        <w:pStyle w:val="BodyText"/>
      </w:pPr>
      <w:r>
        <w:t>In this contribution we made the following ob</w:t>
      </w:r>
      <w:r w:rsidR="004033B5">
        <w:t>s</w:t>
      </w:r>
      <w:r>
        <w:t>ervations</w:t>
      </w:r>
      <w:r w:rsidR="008E065E" w:rsidRPr="00CE0424">
        <w:t>:</w:t>
      </w:r>
    </w:p>
    <w:p w:rsidR="0028776F"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\n \h \z \t "Observation,1" </w:instrText>
      </w:r>
      <w:r>
        <w:rPr>
          <w:b w:val="0"/>
          <w:bCs/>
        </w:rPr>
        <w:fldChar w:fldCharType="separate"/>
      </w:r>
      <w:hyperlink w:anchor="_Toc471744623" w:history="1">
        <w:r w:rsidR="0028776F" w:rsidRPr="001D5113">
          <w:rPr>
            <w:rStyle w:val="Hyperlink"/>
            <w:i/>
            <w:lang w:val="en-CA"/>
          </w:rPr>
          <w:t>Observation 1</w:t>
        </w:r>
        <w:r w:rsidR="0028776F">
          <w:rPr>
            <w:rFonts w:asciiTheme="minorHAnsi" w:eastAsiaTheme="minorEastAsia" w:hAnsiTheme="minorHAnsi" w:cstheme="minorBidi"/>
            <w:b w:val="0"/>
            <w:sz w:val="22"/>
            <w:lang w:val="en-CA" w:eastAsia="en-CA"/>
          </w:rPr>
          <w:tab/>
        </w:r>
        <w:r w:rsidR="0028776F" w:rsidRPr="001D5113">
          <w:rPr>
            <w:rStyle w:val="Hyperlink"/>
            <w:i/>
            <w:lang w:val="en-CA"/>
          </w:rPr>
          <w:t xml:space="preserve">For the same antenna arrays, </w:t>
        </w:r>
        <w:r w:rsidR="0028776F" w:rsidRPr="001D5113">
          <w:rPr>
            <w:rStyle w:val="Hyperlink"/>
            <w:i/>
            <w:lang w:val="en-US"/>
          </w:rPr>
          <w:t>increasing antenna ports from 32 to 64 through different subarray virtualization (i.e. 2x1 vs. 4x1) does not provide further system performance gain under both 3D UMa and 3D UMi using SU-MIMO.</w:t>
        </w:r>
      </w:hyperlink>
    </w:p>
    <w:p w:rsidR="0028776F" w:rsidRDefault="0028776F">
      <w:pPr>
        <w:pStyle w:val="TOC1"/>
        <w:rPr>
          <w:rFonts w:asciiTheme="minorHAnsi" w:eastAsiaTheme="minorEastAsia" w:hAnsiTheme="minorHAnsi" w:cstheme="minorBidi"/>
          <w:b w:val="0"/>
          <w:sz w:val="22"/>
          <w:lang w:val="en-CA" w:eastAsia="en-CA"/>
        </w:rPr>
      </w:pPr>
      <w:hyperlink w:anchor="_Toc471744624" w:history="1">
        <w:r w:rsidRPr="001D5113">
          <w:rPr>
            <w:rStyle w:val="Hyperlink"/>
            <w:i/>
            <w:lang w:val="en-CA"/>
          </w:rPr>
          <w:t>Observation 2</w:t>
        </w:r>
        <w:r>
          <w:rPr>
            <w:rFonts w:asciiTheme="minorHAnsi" w:eastAsiaTheme="minorEastAsia" w:hAnsiTheme="minorHAnsi" w:cstheme="minorBidi"/>
            <w:b w:val="0"/>
            <w:sz w:val="22"/>
            <w:lang w:val="en-CA" w:eastAsia="en-CA"/>
          </w:rPr>
          <w:tab/>
        </w:r>
        <w:r w:rsidRPr="001D5113">
          <w:rPr>
            <w:rStyle w:val="Hyperlink"/>
            <w:i/>
            <w:lang w:val="en-US"/>
          </w:rPr>
          <w:t xml:space="preserve">When 64 ports are obtained by doubling the antenna array size of 32 ports but keeping the </w:t>
        </w:r>
        <w:bookmarkStart w:id="7" w:name="_GoBack"/>
        <w:bookmarkEnd w:id="7"/>
        <w:r w:rsidRPr="001D5113">
          <w:rPr>
            <w:rStyle w:val="Hyperlink"/>
            <w:i/>
            <w:lang w:val="en-US"/>
          </w:rPr>
          <w:t>same 2x1 subarray virtualization, performance loss was observed in most cases under 3D UMa. Under 3D UMi, large cell edge throughput gains (8% ~21%) were observed using SU-MIMO.</w:t>
        </w:r>
      </w:hyperlink>
    </w:p>
    <w:p w:rsidR="008E065E" w:rsidRDefault="00E5689D" w:rsidP="008E065E">
      <w:pPr>
        <w:pStyle w:val="BodyText"/>
        <w:rPr>
          <w:bCs/>
          <w:noProof/>
          <w:szCs w:val="22"/>
          <w:lang w:val="en-US"/>
        </w:rPr>
      </w:pPr>
      <w:r>
        <w:rPr>
          <w:bCs/>
          <w:noProof/>
          <w:szCs w:val="22"/>
          <w:lang w:val="en-US"/>
        </w:rPr>
        <w:fldChar w:fldCharType="end"/>
      </w:r>
    </w:p>
    <w:p w:rsidR="000E3A2D" w:rsidRDefault="000E3A2D" w:rsidP="008E065E">
      <w:pPr>
        <w:pStyle w:val="BodyText"/>
        <w:rPr>
          <w:b/>
          <w:bCs/>
        </w:rPr>
      </w:pPr>
      <w:r>
        <w:rPr>
          <w:bCs/>
          <w:noProof/>
          <w:szCs w:val="22"/>
          <w:lang w:val="en-US"/>
        </w:rPr>
        <w:t xml:space="preserve">As this was preliminary results assuming SU-MIMO and Type I, investigations for MU-MIMO and also Type II is needed to further explore whether 64 ports provides gain compared to 32 ports. </w:t>
      </w:r>
      <w:r w:rsidR="00684F49">
        <w:rPr>
          <w:bCs/>
          <w:noProof/>
          <w:szCs w:val="22"/>
          <w:lang w:val="en-US"/>
        </w:rPr>
        <w:t xml:space="preserve">Another aspect is CSI-RS port density which also can be varied to see whether 64 ports can provide benefits in some scenarios. </w:t>
      </w:r>
    </w:p>
    <w:p w:rsidR="00F507D1" w:rsidRPr="00CE0424" w:rsidRDefault="00F507D1" w:rsidP="00CE0424">
      <w:pPr>
        <w:pStyle w:val="Heading1"/>
      </w:pPr>
      <w:bookmarkStart w:id="8" w:name="_In-sequence_SDU_delivery"/>
      <w:bookmarkEnd w:id="8"/>
      <w:r w:rsidRPr="00CE0424">
        <w:t>References</w:t>
      </w:r>
    </w:p>
    <w:p w:rsidR="003A7EF3" w:rsidRDefault="00581018" w:rsidP="00CE0424">
      <w:pPr>
        <w:pStyle w:val="Reference"/>
      </w:pPr>
      <w:bookmarkStart w:id="9" w:name="_Ref471411846"/>
      <w:r>
        <w:t>Chairman’s notes, RAN1#87, Reno, USA, November 14-18, 2016</w:t>
      </w:r>
      <w:bookmarkEnd w:id="9"/>
    </w:p>
    <w:p w:rsidR="00A43E24" w:rsidRDefault="00A43E24">
      <w:pPr>
        <w:pStyle w:val="Reference"/>
        <w:numPr>
          <w:ilvl w:val="0"/>
          <w:numId w:val="0"/>
        </w:numPr>
      </w:pPr>
    </w:p>
    <w:p w:rsidR="00A43E24" w:rsidRDefault="00A43E24" w:rsidP="00A43E24">
      <w:pPr>
        <w:pStyle w:val="Heading1"/>
      </w:pPr>
      <w:r>
        <w:lastRenderedPageBreak/>
        <w:t>Appendix: Simulation parameters</w:t>
      </w:r>
    </w:p>
    <w:tbl>
      <w:tblPr>
        <w:tblStyle w:val="TableGrid"/>
        <w:tblW w:w="8056" w:type="dxa"/>
        <w:jc w:val="center"/>
        <w:tblLook w:val="04A0" w:firstRow="1" w:lastRow="0" w:firstColumn="1" w:lastColumn="0" w:noHBand="0" w:noVBand="1"/>
      </w:tblPr>
      <w:tblGrid>
        <w:gridCol w:w="2634"/>
        <w:gridCol w:w="15"/>
        <w:gridCol w:w="5407"/>
      </w:tblGrid>
      <w:tr w:rsidR="00A43E24" w:rsidRPr="00A43E24"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Carrier frequency</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bCs/>
                <w:kern w:val="24"/>
                <w:lang w:eastAsia="en-CA"/>
              </w:rPr>
              <w:t xml:space="preserve">4 GHz </w:t>
            </w:r>
          </w:p>
        </w:tc>
      </w:tr>
      <w:tr w:rsidR="00A43E24" w:rsidRPr="00A43E24" w:rsidTr="00946573">
        <w:trPr>
          <w:trHeight w:val="187"/>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Bandwidth</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 xml:space="preserve">10 MHz </w:t>
            </w:r>
          </w:p>
        </w:tc>
      </w:tr>
      <w:tr w:rsidR="00A43E24" w:rsidRPr="000E3A2D" w:rsidTr="00946573">
        <w:trPr>
          <w:trHeight w:val="57"/>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Scenarios</w:t>
            </w:r>
          </w:p>
        </w:tc>
        <w:tc>
          <w:tcPr>
            <w:tcW w:w="5422" w:type="dxa"/>
            <w:gridSpan w:val="2"/>
            <w:hideMark/>
          </w:tcPr>
          <w:p w:rsidR="00A43E24" w:rsidRPr="0028776F" w:rsidRDefault="00A43E24" w:rsidP="00A43E24">
            <w:pPr>
              <w:autoSpaceDE/>
              <w:autoSpaceDN/>
              <w:adjustRightInd/>
              <w:spacing w:after="0"/>
              <w:textAlignment w:val="auto"/>
              <w:rPr>
                <w:lang w:val="sv-SE" w:eastAsia="en-CA"/>
              </w:rPr>
            </w:pPr>
            <w:r w:rsidRPr="0028776F">
              <w:rPr>
                <w:kern w:val="24"/>
                <w:lang w:val="sv-SE" w:eastAsia="en-CA"/>
              </w:rPr>
              <w:t>3D UMi 200m ISD, 3D UMa 500m ISD</w:t>
            </w:r>
          </w:p>
        </w:tc>
      </w:tr>
      <w:tr w:rsidR="00A43E24" w:rsidRPr="00A43E24" w:rsidTr="00946573">
        <w:trPr>
          <w:trHeight w:val="1029"/>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Antenna Configurations</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val="nb-NO" w:eastAsia="en-CA"/>
              </w:rPr>
              <w:t>2D arrays: 0.8</w:t>
            </w:r>
            <w:r w:rsidR="00C43B33">
              <w:rPr>
                <w:kern w:val="24"/>
                <w:lang w:val="nb-NO" w:eastAsia="en-CA"/>
              </w:rPr>
              <w:t>λ</w:t>
            </w:r>
            <w:r w:rsidRPr="00A43E24">
              <w:rPr>
                <w:kern w:val="24"/>
                <w:lang w:val="nb-NO" w:eastAsia="en-CA"/>
              </w:rPr>
              <w:t>-spaci</w:t>
            </w:r>
            <w:r w:rsidR="00C43B33">
              <w:rPr>
                <w:kern w:val="24"/>
                <w:lang w:val="nb-NO" w:eastAsia="en-CA"/>
              </w:rPr>
              <w:t>ng vertically and 0.5λ</w:t>
            </w:r>
            <w:r w:rsidRPr="00A43E24">
              <w:rPr>
                <w:kern w:val="24"/>
                <w:lang w:val="nb-NO" w:eastAsia="en-CA"/>
              </w:rPr>
              <w:t>-spacing horizontally.</w:t>
            </w:r>
          </w:p>
          <w:p w:rsidR="00A43E24" w:rsidRPr="00A43E24" w:rsidRDefault="00A43E24" w:rsidP="00A43E24">
            <w:pPr>
              <w:autoSpaceDE/>
              <w:autoSpaceDN/>
              <w:adjustRightInd/>
              <w:spacing w:after="0"/>
              <w:textAlignment w:val="auto"/>
              <w:rPr>
                <w:lang w:val="en-CA" w:eastAsia="en-CA"/>
              </w:rPr>
            </w:pPr>
            <w:r w:rsidRPr="00A43E24">
              <w:rPr>
                <w:kern w:val="24"/>
                <w:lang w:eastAsia="en-CA"/>
              </w:rPr>
              <w:t>Subarray virtualization: plain DFT beam</w:t>
            </w:r>
          </w:p>
          <w:p w:rsidR="00A43E24" w:rsidRPr="00A43E24" w:rsidRDefault="004338AD" w:rsidP="00A43E24">
            <w:pPr>
              <w:numPr>
                <w:ilvl w:val="0"/>
                <w:numId w:val="18"/>
              </w:numPr>
              <w:autoSpaceDE/>
              <w:autoSpaceDN/>
              <w:adjustRightInd/>
              <w:spacing w:after="0"/>
              <w:ind w:left="994"/>
              <w:contextualSpacing/>
              <w:textAlignment w:val="auto"/>
              <w:rPr>
                <w:lang w:val="en-CA" w:eastAsia="en-CA"/>
              </w:rPr>
            </w:pPr>
            <w:r>
              <w:rPr>
                <w:kern w:val="24"/>
                <w:lang w:eastAsia="en-CA"/>
              </w:rPr>
              <w:t>2x1: 130° for 3D UMi</w:t>
            </w:r>
            <w:r w:rsidR="00A43E24" w:rsidRPr="00A43E24">
              <w:rPr>
                <w:kern w:val="24"/>
                <w:lang w:eastAsia="en-CA"/>
              </w:rPr>
              <w:t>, 122°  for 3D UMa</w:t>
            </w:r>
          </w:p>
          <w:p w:rsidR="00A43E24" w:rsidRPr="00A43E24" w:rsidRDefault="00A43E24" w:rsidP="00A43E24">
            <w:pPr>
              <w:numPr>
                <w:ilvl w:val="0"/>
                <w:numId w:val="18"/>
              </w:numPr>
              <w:autoSpaceDE/>
              <w:autoSpaceDN/>
              <w:adjustRightInd/>
              <w:spacing w:after="0"/>
              <w:ind w:left="994"/>
              <w:contextualSpacing/>
              <w:textAlignment w:val="auto"/>
              <w:rPr>
                <w:lang w:val="en-CA" w:eastAsia="en-CA"/>
              </w:rPr>
            </w:pPr>
            <w:r w:rsidRPr="00A43E24">
              <w:rPr>
                <w:kern w:val="24"/>
                <w:lang w:eastAsia="en-CA"/>
              </w:rPr>
              <w:t>4x1: 108° for both 3D UMi and 3D UMa</w:t>
            </w:r>
          </w:p>
        </w:tc>
      </w:tr>
      <w:tr w:rsidR="00A43E24" w:rsidRPr="00A43E24" w:rsidTr="00946573">
        <w:trPr>
          <w:trHeight w:val="141"/>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Cell layout</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 xml:space="preserve">57 sectors in total </w:t>
            </w:r>
          </w:p>
        </w:tc>
      </w:tr>
      <w:tr w:rsidR="00A43E24" w:rsidRPr="00A43E24" w:rsidTr="00946573">
        <w:trPr>
          <w:trHeight w:val="73"/>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Wrapping</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Radio distance based</w:t>
            </w:r>
          </w:p>
        </w:tc>
      </w:tr>
      <w:tr w:rsidR="00A43E24" w:rsidRPr="00A43E24"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UE receiver</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MMSE-IRC</w:t>
            </w:r>
          </w:p>
        </w:tc>
      </w:tr>
      <w:tr w:rsidR="00A43E24" w:rsidRPr="00A43E24"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CSI periodicity</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5 ms</w:t>
            </w:r>
          </w:p>
        </w:tc>
      </w:tr>
      <w:tr w:rsidR="00A43E24" w:rsidRPr="00A43E24"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 xml:space="preserve">CSI delay </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5 ms</w:t>
            </w:r>
          </w:p>
        </w:tc>
      </w:tr>
      <w:tr w:rsidR="00A43E24" w:rsidRPr="00A43E24"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CSI mode</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PUSCH Mode 3-2</w:t>
            </w:r>
          </w:p>
        </w:tc>
      </w:tr>
      <w:tr w:rsidR="00A43E24" w:rsidRPr="00A43E24" w:rsidTr="00946573">
        <w:trPr>
          <w:trHeight w:val="62"/>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Outer loop Link Adaptation</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Yes, 10% BLER target</w:t>
            </w:r>
          </w:p>
        </w:tc>
      </w:tr>
      <w:tr w:rsidR="00A43E24" w:rsidRPr="00A43E24" w:rsidTr="00946573">
        <w:trPr>
          <w:trHeight w:val="180"/>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val="en-CA" w:eastAsia="en-CA"/>
              </w:rPr>
              <w:t>UE antenna</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val="nb-NO" w:eastAsia="en-CA"/>
              </w:rPr>
              <w:t xml:space="preserve">2 antennas, </w:t>
            </w:r>
            <w:r w:rsidRPr="00A43E24">
              <w:rPr>
                <w:kern w:val="24"/>
                <w:lang w:val="en-US" w:eastAsia="en-CA"/>
              </w:rPr>
              <w:t>±45°cross-polarized, omnidirectional</w:t>
            </w:r>
            <w:r w:rsidRPr="00A43E24">
              <w:rPr>
                <w:kern w:val="24"/>
                <w:lang w:val="nb-NO" w:eastAsia="en-CA"/>
              </w:rPr>
              <w:t xml:space="preserve"> </w:t>
            </w:r>
          </w:p>
        </w:tc>
      </w:tr>
      <w:tr w:rsidR="00A43E24" w:rsidRPr="00A43E24"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 xml:space="preserve">UE noise figure </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9 dB</w:t>
            </w:r>
          </w:p>
        </w:tc>
      </w:tr>
      <w:tr w:rsidR="00A43E24" w:rsidRPr="000E3A2D"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 xml:space="preserve">eNB Tx power </w:t>
            </w:r>
          </w:p>
        </w:tc>
        <w:tc>
          <w:tcPr>
            <w:tcW w:w="5422" w:type="dxa"/>
            <w:gridSpan w:val="2"/>
            <w:hideMark/>
          </w:tcPr>
          <w:p w:rsidR="00A43E24" w:rsidRPr="0028776F" w:rsidRDefault="00A43E24" w:rsidP="00A43E24">
            <w:pPr>
              <w:autoSpaceDE/>
              <w:autoSpaceDN/>
              <w:adjustRightInd/>
              <w:spacing w:after="0"/>
              <w:textAlignment w:val="auto"/>
              <w:rPr>
                <w:lang w:val="sv-SE" w:eastAsia="en-CA"/>
              </w:rPr>
            </w:pPr>
            <w:r w:rsidRPr="0028776F">
              <w:rPr>
                <w:kern w:val="24"/>
                <w:lang w:val="sv-SE" w:eastAsia="en-CA"/>
              </w:rPr>
              <w:t>41 dBm (3D UMi), 46 dBm (3D UMa)</w:t>
            </w:r>
          </w:p>
        </w:tc>
      </w:tr>
      <w:tr w:rsidR="00A43E24" w:rsidRPr="000E3A2D"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Traffic model</w:t>
            </w:r>
          </w:p>
        </w:tc>
        <w:tc>
          <w:tcPr>
            <w:tcW w:w="5422" w:type="dxa"/>
            <w:gridSpan w:val="2"/>
            <w:hideMark/>
          </w:tcPr>
          <w:p w:rsidR="00A43E24" w:rsidRPr="0028776F" w:rsidRDefault="00A43E24" w:rsidP="00A43E24">
            <w:pPr>
              <w:autoSpaceDE/>
              <w:autoSpaceDN/>
              <w:adjustRightInd/>
              <w:spacing w:after="0"/>
              <w:textAlignment w:val="auto"/>
              <w:rPr>
                <w:lang w:val="sv-SE" w:eastAsia="en-CA"/>
              </w:rPr>
            </w:pPr>
            <w:r w:rsidRPr="0028776F">
              <w:rPr>
                <w:kern w:val="24"/>
                <w:lang w:val="sv-SE" w:eastAsia="en-CA"/>
              </w:rPr>
              <w:t>FTP Model 1, 500 kB packet size</w:t>
            </w:r>
          </w:p>
        </w:tc>
      </w:tr>
      <w:tr w:rsidR="00A43E24" w:rsidRPr="00A43E24"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 xml:space="preserve">UE speed </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3 km/h</w:t>
            </w:r>
          </w:p>
        </w:tc>
      </w:tr>
      <w:tr w:rsidR="00A43E24" w:rsidRPr="00A43E24"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 xml:space="preserve">Scheduling </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Proportional fair in time and frequency</w:t>
            </w:r>
          </w:p>
        </w:tc>
      </w:tr>
      <w:tr w:rsidR="00A43E24" w:rsidRPr="00A43E24"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DMRS overhead</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2 DMRS ports</w:t>
            </w:r>
          </w:p>
        </w:tc>
      </w:tr>
      <w:tr w:rsidR="00A43E24" w:rsidRPr="00A43E24" w:rsidTr="00946573">
        <w:trPr>
          <w:trHeight w:val="100"/>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CSI-RS</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Overhead accounted for</w:t>
            </w:r>
            <w:r>
              <w:rPr>
                <w:kern w:val="24"/>
                <w:lang w:eastAsia="en-CA"/>
              </w:rPr>
              <w:t xml:space="preserve">, </w:t>
            </w:r>
            <w:r w:rsidRPr="00A43E24">
              <w:rPr>
                <w:lang w:val="en-US"/>
              </w:rPr>
              <w:t>PDSCH interference included</w:t>
            </w:r>
          </w:p>
        </w:tc>
      </w:tr>
      <w:tr w:rsidR="00A43E24" w:rsidRPr="00A43E24" w:rsidTr="00946573">
        <w:trPr>
          <w:trHeight w:val="317"/>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Class A Codebook</w:t>
            </w:r>
          </w:p>
        </w:tc>
        <w:tc>
          <w:tcPr>
            <w:tcW w:w="5422" w:type="dxa"/>
            <w:gridSpan w:val="2"/>
            <w:hideMark/>
          </w:tcPr>
          <w:p w:rsidR="00A43E24" w:rsidRPr="00A43E24" w:rsidRDefault="004338AD" w:rsidP="00A43E24">
            <w:pPr>
              <w:autoSpaceDE/>
              <w:autoSpaceDN/>
              <w:adjustRightInd/>
              <w:spacing w:after="0"/>
              <w:textAlignment w:val="auto"/>
              <w:rPr>
                <w:lang w:val="en-CA" w:eastAsia="en-CA"/>
              </w:rPr>
            </w:pPr>
            <w:r>
              <w:rPr>
                <w:kern w:val="24"/>
                <w:lang w:eastAsia="en-CA"/>
              </w:rPr>
              <w:t xml:space="preserve">LTE </w:t>
            </w:r>
            <w:r w:rsidR="00A43E24" w:rsidRPr="00A43E24">
              <w:rPr>
                <w:kern w:val="24"/>
                <w:lang w:eastAsia="en-CA"/>
              </w:rPr>
              <w:t xml:space="preserve">Rel-14 Class A codebook </w:t>
            </w:r>
            <w:r>
              <w:rPr>
                <w:kern w:val="24"/>
                <w:lang w:eastAsia="en-CA"/>
              </w:rPr>
              <w:t xml:space="preserve">and extension to 64 ports, </w:t>
            </w:r>
            <w:r w:rsidR="00A43E24" w:rsidRPr="00A43E24">
              <w:rPr>
                <w:kern w:val="24"/>
                <w:lang w:eastAsia="en-CA"/>
              </w:rPr>
              <w:t>Config 1,</w:t>
            </w:r>
            <w:r w:rsidR="00A43E24" w:rsidRPr="00A43E24">
              <w:rPr>
                <w:kern w:val="24"/>
                <w:lang w:val="en-CA" w:eastAsia="en-CA"/>
              </w:rPr>
              <w:t xml:space="preserve"> </w:t>
            </w:r>
            <w:r w:rsidR="00A43E24" w:rsidRPr="00A43E24">
              <w:rPr>
                <w:kern w:val="24"/>
                <w:lang w:eastAsia="en-CA"/>
              </w:rPr>
              <w:t>(O1,</w:t>
            </w:r>
            <w:r>
              <w:rPr>
                <w:kern w:val="24"/>
                <w:lang w:eastAsia="en-CA"/>
              </w:rPr>
              <w:t xml:space="preserve"> </w:t>
            </w:r>
            <w:r w:rsidR="00A43E24" w:rsidRPr="00A43E24">
              <w:rPr>
                <w:kern w:val="24"/>
                <w:lang w:eastAsia="en-CA"/>
              </w:rPr>
              <w:t>O2) = (4,4)</w:t>
            </w:r>
          </w:p>
        </w:tc>
      </w:tr>
      <w:tr w:rsidR="00A43E24" w:rsidRPr="00A43E24" w:rsidTr="00946573">
        <w:trPr>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HARQ</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Max 5 retransmissions</w:t>
            </w:r>
          </w:p>
        </w:tc>
      </w:tr>
      <w:tr w:rsidR="00A43E24" w:rsidRPr="00A43E24" w:rsidTr="004338AD">
        <w:trPr>
          <w:trHeight w:val="56"/>
          <w:jc w:val="center"/>
        </w:trPr>
        <w:tc>
          <w:tcPr>
            <w:tcW w:w="2634" w:type="dxa"/>
            <w:hideMark/>
          </w:tcPr>
          <w:p w:rsidR="00A43E24" w:rsidRPr="00A43E24" w:rsidRDefault="00A43E24" w:rsidP="00A43E24">
            <w:pPr>
              <w:autoSpaceDE/>
              <w:autoSpaceDN/>
              <w:adjustRightInd/>
              <w:spacing w:after="0"/>
              <w:jc w:val="left"/>
              <w:textAlignment w:val="auto"/>
              <w:rPr>
                <w:lang w:val="en-CA" w:eastAsia="en-CA"/>
              </w:rPr>
            </w:pPr>
            <w:r w:rsidRPr="00A43E24">
              <w:rPr>
                <w:bCs/>
                <w:kern w:val="24"/>
                <w:lang w:eastAsia="en-CA"/>
              </w:rPr>
              <w:t>Handover margin</w:t>
            </w:r>
          </w:p>
        </w:tc>
        <w:tc>
          <w:tcPr>
            <w:tcW w:w="5422" w:type="dxa"/>
            <w:gridSpan w:val="2"/>
            <w:hideMark/>
          </w:tcPr>
          <w:p w:rsidR="00A43E24" w:rsidRPr="00A43E24" w:rsidRDefault="00A43E24" w:rsidP="00A43E24">
            <w:pPr>
              <w:autoSpaceDE/>
              <w:autoSpaceDN/>
              <w:adjustRightInd/>
              <w:spacing w:after="0"/>
              <w:textAlignment w:val="auto"/>
              <w:rPr>
                <w:lang w:val="en-CA" w:eastAsia="en-CA"/>
              </w:rPr>
            </w:pPr>
            <w:r w:rsidRPr="00A43E24">
              <w:rPr>
                <w:kern w:val="24"/>
                <w:lang w:eastAsia="en-CA"/>
              </w:rPr>
              <w:t>3 dB</w:t>
            </w:r>
          </w:p>
        </w:tc>
      </w:tr>
      <w:tr w:rsidR="00A43E24" w:rsidRPr="00A43E24" w:rsidTr="004338AD">
        <w:trPr>
          <w:trHeight w:val="99"/>
          <w:jc w:val="center"/>
        </w:trPr>
        <w:tc>
          <w:tcPr>
            <w:tcW w:w="2649" w:type="dxa"/>
            <w:gridSpan w:val="2"/>
            <w:hideMark/>
          </w:tcPr>
          <w:p w:rsidR="00A43E24" w:rsidRPr="00A43E24" w:rsidRDefault="00A43E24" w:rsidP="00A43E24">
            <w:pPr>
              <w:rPr>
                <w:lang w:val="en-CA"/>
              </w:rPr>
            </w:pPr>
            <w:r w:rsidRPr="00A43E24">
              <w:rPr>
                <w:lang w:val="en-US"/>
              </w:rPr>
              <w:t>Channel estimation</w:t>
            </w:r>
          </w:p>
        </w:tc>
        <w:tc>
          <w:tcPr>
            <w:tcW w:w="5407" w:type="dxa"/>
            <w:hideMark/>
          </w:tcPr>
          <w:p w:rsidR="00A43E24" w:rsidRPr="00A43E24" w:rsidRDefault="00A43E24" w:rsidP="00A43E24">
            <w:pPr>
              <w:rPr>
                <w:lang w:val="en-CA"/>
              </w:rPr>
            </w:pPr>
            <w:r w:rsidRPr="00A43E24">
              <w:rPr>
                <w:lang w:val="en-US"/>
              </w:rPr>
              <w:t>Ideal</w:t>
            </w:r>
          </w:p>
        </w:tc>
      </w:tr>
      <w:tr w:rsidR="00A43E24" w:rsidRPr="00A43E24" w:rsidTr="004338AD">
        <w:trPr>
          <w:trHeight w:val="56"/>
          <w:jc w:val="center"/>
        </w:trPr>
        <w:tc>
          <w:tcPr>
            <w:tcW w:w="2649" w:type="dxa"/>
            <w:gridSpan w:val="2"/>
            <w:hideMark/>
          </w:tcPr>
          <w:p w:rsidR="00A43E24" w:rsidRPr="00A43E24" w:rsidRDefault="00A43E24" w:rsidP="00A43E24">
            <w:pPr>
              <w:rPr>
                <w:lang w:val="en-CA"/>
              </w:rPr>
            </w:pPr>
            <w:r w:rsidRPr="00A43E24">
              <w:rPr>
                <w:lang w:val="en-US"/>
              </w:rPr>
              <w:t>CSI-RS power boosting</w:t>
            </w:r>
          </w:p>
        </w:tc>
        <w:tc>
          <w:tcPr>
            <w:tcW w:w="5407" w:type="dxa"/>
            <w:hideMark/>
          </w:tcPr>
          <w:p w:rsidR="00A43E24" w:rsidRPr="00A43E24" w:rsidRDefault="00A43E24" w:rsidP="00A43E24">
            <w:pPr>
              <w:rPr>
                <w:lang w:val="en-CA"/>
              </w:rPr>
            </w:pPr>
            <w:r w:rsidRPr="00A43E24">
              <w:rPr>
                <w:lang w:val="en-US"/>
              </w:rPr>
              <w:t xml:space="preserve">CDM4 + 6dB power boosting for both 32 and 64 ports </w:t>
            </w:r>
          </w:p>
        </w:tc>
      </w:tr>
    </w:tbl>
    <w:p w:rsidR="00A43E24" w:rsidRPr="00A43E24" w:rsidRDefault="00A43E24" w:rsidP="00A43E24"/>
    <w:sectPr w:rsidR="00A43E24" w:rsidRPr="00A43E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949" w:rsidRDefault="00490949">
      <w:r>
        <w:separator/>
      </w:r>
    </w:p>
  </w:endnote>
  <w:endnote w:type="continuationSeparator" w:id="0">
    <w:p w:rsidR="00490949" w:rsidRDefault="0049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F11" w:rsidRDefault="003C3F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776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776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949" w:rsidRDefault="00490949">
      <w:r>
        <w:separator/>
      </w:r>
    </w:p>
  </w:footnote>
  <w:footnote w:type="continuationSeparator" w:id="0">
    <w:p w:rsidR="00490949" w:rsidRDefault="0049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F11" w:rsidRDefault="003C3F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0B4308"/>
    <w:multiLevelType w:val="hybridMultilevel"/>
    <w:tmpl w:val="91B436CA"/>
    <w:lvl w:ilvl="0" w:tplc="42925502">
      <w:start w:val="1"/>
      <w:numFmt w:val="bullet"/>
      <w:lvlText w:val="•"/>
      <w:lvlJc w:val="left"/>
      <w:pPr>
        <w:tabs>
          <w:tab w:val="num" w:pos="720"/>
        </w:tabs>
        <w:ind w:left="720" w:hanging="360"/>
      </w:pPr>
      <w:rPr>
        <w:rFonts w:ascii="Arial" w:hAnsi="Arial" w:hint="default"/>
      </w:rPr>
    </w:lvl>
    <w:lvl w:ilvl="1" w:tplc="ACD623AC" w:tentative="1">
      <w:start w:val="1"/>
      <w:numFmt w:val="bullet"/>
      <w:lvlText w:val="•"/>
      <w:lvlJc w:val="left"/>
      <w:pPr>
        <w:tabs>
          <w:tab w:val="num" w:pos="1440"/>
        </w:tabs>
        <w:ind w:left="1440" w:hanging="360"/>
      </w:pPr>
      <w:rPr>
        <w:rFonts w:ascii="Arial" w:hAnsi="Arial" w:hint="default"/>
      </w:rPr>
    </w:lvl>
    <w:lvl w:ilvl="2" w:tplc="E5E6389A" w:tentative="1">
      <w:start w:val="1"/>
      <w:numFmt w:val="bullet"/>
      <w:lvlText w:val="•"/>
      <w:lvlJc w:val="left"/>
      <w:pPr>
        <w:tabs>
          <w:tab w:val="num" w:pos="2160"/>
        </w:tabs>
        <w:ind w:left="2160" w:hanging="360"/>
      </w:pPr>
      <w:rPr>
        <w:rFonts w:ascii="Arial" w:hAnsi="Arial" w:hint="default"/>
      </w:rPr>
    </w:lvl>
    <w:lvl w:ilvl="3" w:tplc="CC96548A" w:tentative="1">
      <w:start w:val="1"/>
      <w:numFmt w:val="bullet"/>
      <w:lvlText w:val="•"/>
      <w:lvlJc w:val="left"/>
      <w:pPr>
        <w:tabs>
          <w:tab w:val="num" w:pos="2880"/>
        </w:tabs>
        <w:ind w:left="2880" w:hanging="360"/>
      </w:pPr>
      <w:rPr>
        <w:rFonts w:ascii="Arial" w:hAnsi="Arial" w:hint="default"/>
      </w:rPr>
    </w:lvl>
    <w:lvl w:ilvl="4" w:tplc="8F5EA3F8" w:tentative="1">
      <w:start w:val="1"/>
      <w:numFmt w:val="bullet"/>
      <w:lvlText w:val="•"/>
      <w:lvlJc w:val="left"/>
      <w:pPr>
        <w:tabs>
          <w:tab w:val="num" w:pos="3600"/>
        </w:tabs>
        <w:ind w:left="3600" w:hanging="360"/>
      </w:pPr>
      <w:rPr>
        <w:rFonts w:ascii="Arial" w:hAnsi="Arial" w:hint="default"/>
      </w:rPr>
    </w:lvl>
    <w:lvl w:ilvl="5" w:tplc="10E8017C" w:tentative="1">
      <w:start w:val="1"/>
      <w:numFmt w:val="bullet"/>
      <w:lvlText w:val="•"/>
      <w:lvlJc w:val="left"/>
      <w:pPr>
        <w:tabs>
          <w:tab w:val="num" w:pos="4320"/>
        </w:tabs>
        <w:ind w:left="4320" w:hanging="360"/>
      </w:pPr>
      <w:rPr>
        <w:rFonts w:ascii="Arial" w:hAnsi="Arial" w:hint="default"/>
      </w:rPr>
    </w:lvl>
    <w:lvl w:ilvl="6" w:tplc="5594A65C" w:tentative="1">
      <w:start w:val="1"/>
      <w:numFmt w:val="bullet"/>
      <w:lvlText w:val="•"/>
      <w:lvlJc w:val="left"/>
      <w:pPr>
        <w:tabs>
          <w:tab w:val="num" w:pos="5040"/>
        </w:tabs>
        <w:ind w:left="5040" w:hanging="360"/>
      </w:pPr>
      <w:rPr>
        <w:rFonts w:ascii="Arial" w:hAnsi="Arial" w:hint="default"/>
      </w:rPr>
    </w:lvl>
    <w:lvl w:ilvl="7" w:tplc="9AC4DBA8" w:tentative="1">
      <w:start w:val="1"/>
      <w:numFmt w:val="bullet"/>
      <w:lvlText w:val="•"/>
      <w:lvlJc w:val="left"/>
      <w:pPr>
        <w:tabs>
          <w:tab w:val="num" w:pos="5760"/>
        </w:tabs>
        <w:ind w:left="5760" w:hanging="360"/>
      </w:pPr>
      <w:rPr>
        <w:rFonts w:ascii="Arial" w:hAnsi="Arial" w:hint="default"/>
      </w:rPr>
    </w:lvl>
    <w:lvl w:ilvl="8" w:tplc="4774C2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F928BD"/>
    <w:multiLevelType w:val="hybridMultilevel"/>
    <w:tmpl w:val="45BCABDC"/>
    <w:lvl w:ilvl="0" w:tplc="B3929DB2">
      <w:start w:val="1"/>
      <w:numFmt w:val="bullet"/>
      <w:lvlText w:val="›"/>
      <w:lvlJc w:val="left"/>
      <w:pPr>
        <w:tabs>
          <w:tab w:val="num" w:pos="720"/>
        </w:tabs>
        <w:ind w:left="720" w:hanging="360"/>
      </w:pPr>
      <w:rPr>
        <w:rFonts w:ascii="Arial" w:hAnsi="Arial" w:hint="default"/>
      </w:rPr>
    </w:lvl>
    <w:lvl w:ilvl="1" w:tplc="64E4D67E">
      <w:numFmt w:val="bullet"/>
      <w:lvlText w:val="–"/>
      <w:lvlJc w:val="left"/>
      <w:pPr>
        <w:tabs>
          <w:tab w:val="num" w:pos="1440"/>
        </w:tabs>
        <w:ind w:left="1440" w:hanging="360"/>
      </w:pPr>
      <w:rPr>
        <w:rFonts w:ascii="Ericsson Capital TT" w:hAnsi="Ericsson Capital TT" w:hint="default"/>
      </w:rPr>
    </w:lvl>
    <w:lvl w:ilvl="2" w:tplc="249E24CE" w:tentative="1">
      <w:start w:val="1"/>
      <w:numFmt w:val="bullet"/>
      <w:lvlText w:val="›"/>
      <w:lvlJc w:val="left"/>
      <w:pPr>
        <w:tabs>
          <w:tab w:val="num" w:pos="2160"/>
        </w:tabs>
        <w:ind w:left="2160" w:hanging="360"/>
      </w:pPr>
      <w:rPr>
        <w:rFonts w:ascii="Arial" w:hAnsi="Arial" w:hint="default"/>
      </w:rPr>
    </w:lvl>
    <w:lvl w:ilvl="3" w:tplc="78804B52" w:tentative="1">
      <w:start w:val="1"/>
      <w:numFmt w:val="bullet"/>
      <w:lvlText w:val="›"/>
      <w:lvlJc w:val="left"/>
      <w:pPr>
        <w:tabs>
          <w:tab w:val="num" w:pos="2880"/>
        </w:tabs>
        <w:ind w:left="2880" w:hanging="360"/>
      </w:pPr>
      <w:rPr>
        <w:rFonts w:ascii="Arial" w:hAnsi="Arial" w:hint="default"/>
      </w:rPr>
    </w:lvl>
    <w:lvl w:ilvl="4" w:tplc="197868F0" w:tentative="1">
      <w:start w:val="1"/>
      <w:numFmt w:val="bullet"/>
      <w:lvlText w:val="›"/>
      <w:lvlJc w:val="left"/>
      <w:pPr>
        <w:tabs>
          <w:tab w:val="num" w:pos="3600"/>
        </w:tabs>
        <w:ind w:left="3600" w:hanging="360"/>
      </w:pPr>
      <w:rPr>
        <w:rFonts w:ascii="Arial" w:hAnsi="Arial" w:hint="default"/>
      </w:rPr>
    </w:lvl>
    <w:lvl w:ilvl="5" w:tplc="5750241A" w:tentative="1">
      <w:start w:val="1"/>
      <w:numFmt w:val="bullet"/>
      <w:lvlText w:val="›"/>
      <w:lvlJc w:val="left"/>
      <w:pPr>
        <w:tabs>
          <w:tab w:val="num" w:pos="4320"/>
        </w:tabs>
        <w:ind w:left="4320" w:hanging="360"/>
      </w:pPr>
      <w:rPr>
        <w:rFonts w:ascii="Arial" w:hAnsi="Arial" w:hint="default"/>
      </w:rPr>
    </w:lvl>
    <w:lvl w:ilvl="6" w:tplc="7B981BD6" w:tentative="1">
      <w:start w:val="1"/>
      <w:numFmt w:val="bullet"/>
      <w:lvlText w:val="›"/>
      <w:lvlJc w:val="left"/>
      <w:pPr>
        <w:tabs>
          <w:tab w:val="num" w:pos="5040"/>
        </w:tabs>
        <w:ind w:left="5040" w:hanging="360"/>
      </w:pPr>
      <w:rPr>
        <w:rFonts w:ascii="Arial" w:hAnsi="Arial" w:hint="default"/>
      </w:rPr>
    </w:lvl>
    <w:lvl w:ilvl="7" w:tplc="34D4F884" w:tentative="1">
      <w:start w:val="1"/>
      <w:numFmt w:val="bullet"/>
      <w:lvlText w:val="›"/>
      <w:lvlJc w:val="left"/>
      <w:pPr>
        <w:tabs>
          <w:tab w:val="num" w:pos="5760"/>
        </w:tabs>
        <w:ind w:left="5760" w:hanging="360"/>
      </w:pPr>
      <w:rPr>
        <w:rFonts w:ascii="Arial" w:hAnsi="Arial" w:hint="default"/>
      </w:rPr>
    </w:lvl>
    <w:lvl w:ilvl="8" w:tplc="8CB0AA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D870A6"/>
    <w:multiLevelType w:val="hybridMultilevel"/>
    <w:tmpl w:val="9F66890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8E0CD5"/>
    <w:multiLevelType w:val="hybridMultilevel"/>
    <w:tmpl w:val="CD6E6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4B40951"/>
    <w:multiLevelType w:val="hybridMultilevel"/>
    <w:tmpl w:val="4EA20E50"/>
    <w:lvl w:ilvl="0" w:tplc="7AAEDF50">
      <w:start w:val="1"/>
      <w:numFmt w:val="bullet"/>
      <w:lvlText w:val="•"/>
      <w:lvlJc w:val="left"/>
      <w:pPr>
        <w:tabs>
          <w:tab w:val="num" w:pos="720"/>
        </w:tabs>
        <w:ind w:left="720" w:hanging="360"/>
      </w:pPr>
      <w:rPr>
        <w:rFonts w:ascii="Arial" w:hAnsi="Arial" w:hint="default"/>
      </w:rPr>
    </w:lvl>
    <w:lvl w:ilvl="1" w:tplc="C4104B3C" w:tentative="1">
      <w:start w:val="1"/>
      <w:numFmt w:val="bullet"/>
      <w:lvlText w:val="•"/>
      <w:lvlJc w:val="left"/>
      <w:pPr>
        <w:tabs>
          <w:tab w:val="num" w:pos="1440"/>
        </w:tabs>
        <w:ind w:left="1440" w:hanging="360"/>
      </w:pPr>
      <w:rPr>
        <w:rFonts w:ascii="Arial" w:hAnsi="Arial" w:hint="default"/>
      </w:rPr>
    </w:lvl>
    <w:lvl w:ilvl="2" w:tplc="963E49EE" w:tentative="1">
      <w:start w:val="1"/>
      <w:numFmt w:val="bullet"/>
      <w:lvlText w:val="•"/>
      <w:lvlJc w:val="left"/>
      <w:pPr>
        <w:tabs>
          <w:tab w:val="num" w:pos="2160"/>
        </w:tabs>
        <w:ind w:left="2160" w:hanging="360"/>
      </w:pPr>
      <w:rPr>
        <w:rFonts w:ascii="Arial" w:hAnsi="Arial" w:hint="default"/>
      </w:rPr>
    </w:lvl>
    <w:lvl w:ilvl="3" w:tplc="BD16A016" w:tentative="1">
      <w:start w:val="1"/>
      <w:numFmt w:val="bullet"/>
      <w:lvlText w:val="•"/>
      <w:lvlJc w:val="left"/>
      <w:pPr>
        <w:tabs>
          <w:tab w:val="num" w:pos="2880"/>
        </w:tabs>
        <w:ind w:left="2880" w:hanging="360"/>
      </w:pPr>
      <w:rPr>
        <w:rFonts w:ascii="Arial" w:hAnsi="Arial" w:hint="default"/>
      </w:rPr>
    </w:lvl>
    <w:lvl w:ilvl="4" w:tplc="F1249F72" w:tentative="1">
      <w:start w:val="1"/>
      <w:numFmt w:val="bullet"/>
      <w:lvlText w:val="•"/>
      <w:lvlJc w:val="left"/>
      <w:pPr>
        <w:tabs>
          <w:tab w:val="num" w:pos="3600"/>
        </w:tabs>
        <w:ind w:left="3600" w:hanging="360"/>
      </w:pPr>
      <w:rPr>
        <w:rFonts w:ascii="Arial" w:hAnsi="Arial" w:hint="default"/>
      </w:rPr>
    </w:lvl>
    <w:lvl w:ilvl="5" w:tplc="7C8A574E" w:tentative="1">
      <w:start w:val="1"/>
      <w:numFmt w:val="bullet"/>
      <w:lvlText w:val="•"/>
      <w:lvlJc w:val="left"/>
      <w:pPr>
        <w:tabs>
          <w:tab w:val="num" w:pos="4320"/>
        </w:tabs>
        <w:ind w:left="4320" w:hanging="360"/>
      </w:pPr>
      <w:rPr>
        <w:rFonts w:ascii="Arial" w:hAnsi="Arial" w:hint="default"/>
      </w:rPr>
    </w:lvl>
    <w:lvl w:ilvl="6" w:tplc="C2CEFF06" w:tentative="1">
      <w:start w:val="1"/>
      <w:numFmt w:val="bullet"/>
      <w:lvlText w:val="•"/>
      <w:lvlJc w:val="left"/>
      <w:pPr>
        <w:tabs>
          <w:tab w:val="num" w:pos="5040"/>
        </w:tabs>
        <w:ind w:left="5040" w:hanging="360"/>
      </w:pPr>
      <w:rPr>
        <w:rFonts w:ascii="Arial" w:hAnsi="Arial" w:hint="default"/>
      </w:rPr>
    </w:lvl>
    <w:lvl w:ilvl="7" w:tplc="1A7696C8" w:tentative="1">
      <w:start w:val="1"/>
      <w:numFmt w:val="bullet"/>
      <w:lvlText w:val="•"/>
      <w:lvlJc w:val="left"/>
      <w:pPr>
        <w:tabs>
          <w:tab w:val="num" w:pos="5760"/>
        </w:tabs>
        <w:ind w:left="5760" w:hanging="360"/>
      </w:pPr>
      <w:rPr>
        <w:rFonts w:ascii="Arial" w:hAnsi="Arial" w:hint="default"/>
      </w:rPr>
    </w:lvl>
    <w:lvl w:ilvl="8" w:tplc="1346A4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9"/>
  </w:num>
  <w:num w:numId="16">
    <w:abstractNumId w:val="12"/>
  </w:num>
  <w:num w:numId="17">
    <w:abstractNumId w:val="17"/>
  </w:num>
  <w:num w:numId="18">
    <w:abstractNumId w:val="18"/>
  </w:num>
  <w:num w:numId="19">
    <w:abstractNumId w:val="4"/>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E1B"/>
    <w:rsid w:val="000D4797"/>
    <w:rsid w:val="000E0527"/>
    <w:rsid w:val="000E1E92"/>
    <w:rsid w:val="000E3A2D"/>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0F7A"/>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76F"/>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4C4"/>
    <w:rsid w:val="002E17F2"/>
    <w:rsid w:val="002E7CAE"/>
    <w:rsid w:val="002F2771"/>
    <w:rsid w:val="002F37A9"/>
    <w:rsid w:val="002F6288"/>
    <w:rsid w:val="00301CE6"/>
    <w:rsid w:val="0030256B"/>
    <w:rsid w:val="0030501F"/>
    <w:rsid w:val="00307BA1"/>
    <w:rsid w:val="00310802"/>
    <w:rsid w:val="00311702"/>
    <w:rsid w:val="00311E82"/>
    <w:rsid w:val="00313FD6"/>
    <w:rsid w:val="003143BD"/>
    <w:rsid w:val="003203ED"/>
    <w:rsid w:val="00322485"/>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3F11"/>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8AD"/>
    <w:rsid w:val="00437447"/>
    <w:rsid w:val="00441782"/>
    <w:rsid w:val="00441A92"/>
    <w:rsid w:val="00444F56"/>
    <w:rsid w:val="00446488"/>
    <w:rsid w:val="004517AA"/>
    <w:rsid w:val="00452CAC"/>
    <w:rsid w:val="00455D19"/>
    <w:rsid w:val="00457565"/>
    <w:rsid w:val="00457B71"/>
    <w:rsid w:val="004669E2"/>
    <w:rsid w:val="00470C31"/>
    <w:rsid w:val="004734D0"/>
    <w:rsid w:val="0047556B"/>
    <w:rsid w:val="00477768"/>
    <w:rsid w:val="00490949"/>
    <w:rsid w:val="00492BC5"/>
    <w:rsid w:val="004964F1"/>
    <w:rsid w:val="004A16BC"/>
    <w:rsid w:val="004A2B94"/>
    <w:rsid w:val="004B7C0C"/>
    <w:rsid w:val="004C055A"/>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07B1"/>
    <w:rsid w:val="00581018"/>
    <w:rsid w:val="00582809"/>
    <w:rsid w:val="0058798C"/>
    <w:rsid w:val="005900FA"/>
    <w:rsid w:val="005935A4"/>
    <w:rsid w:val="005948C2"/>
    <w:rsid w:val="00595DCA"/>
    <w:rsid w:val="0059779B"/>
    <w:rsid w:val="005A209A"/>
    <w:rsid w:val="005A5B34"/>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31ED"/>
    <w:rsid w:val="00604F14"/>
    <w:rsid w:val="0061038F"/>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F49"/>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C76EF"/>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7F0"/>
    <w:rsid w:val="00726EA6"/>
    <w:rsid w:val="00727208"/>
    <w:rsid w:val="00727680"/>
    <w:rsid w:val="007348B1"/>
    <w:rsid w:val="007362A6"/>
    <w:rsid w:val="00736D7D"/>
    <w:rsid w:val="00740E58"/>
    <w:rsid w:val="007445A0"/>
    <w:rsid w:val="0074524B"/>
    <w:rsid w:val="00747D8B"/>
    <w:rsid w:val="00751228"/>
    <w:rsid w:val="0075286A"/>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EED"/>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573"/>
    <w:rsid w:val="00946945"/>
    <w:rsid w:val="00947713"/>
    <w:rsid w:val="00950505"/>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6E53"/>
    <w:rsid w:val="00A17F63"/>
    <w:rsid w:val="00A2193B"/>
    <w:rsid w:val="00A2351A"/>
    <w:rsid w:val="00A264A9"/>
    <w:rsid w:val="00A27785"/>
    <w:rsid w:val="00A30187"/>
    <w:rsid w:val="00A3448A"/>
    <w:rsid w:val="00A36297"/>
    <w:rsid w:val="00A41E2B"/>
    <w:rsid w:val="00A43E24"/>
    <w:rsid w:val="00A45B74"/>
    <w:rsid w:val="00A52E1D"/>
    <w:rsid w:val="00A61499"/>
    <w:rsid w:val="00A62A77"/>
    <w:rsid w:val="00A63483"/>
    <w:rsid w:val="00A657D7"/>
    <w:rsid w:val="00A660AC"/>
    <w:rsid w:val="00A67E6C"/>
    <w:rsid w:val="00A70681"/>
    <w:rsid w:val="00A71B99"/>
    <w:rsid w:val="00A739D0"/>
    <w:rsid w:val="00A761D4"/>
    <w:rsid w:val="00A77EC4"/>
    <w:rsid w:val="00A85C6C"/>
    <w:rsid w:val="00A85EF6"/>
    <w:rsid w:val="00A913D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028A"/>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3B33"/>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2567"/>
    <w:rsid w:val="00CC3EA0"/>
    <w:rsid w:val="00CC7B45"/>
    <w:rsid w:val="00CD1188"/>
    <w:rsid w:val="00CD2ED1"/>
    <w:rsid w:val="00CD337B"/>
    <w:rsid w:val="00CE0424"/>
    <w:rsid w:val="00CE7561"/>
    <w:rsid w:val="00CF1354"/>
    <w:rsid w:val="00CF3B1F"/>
    <w:rsid w:val="00CF3BF6"/>
    <w:rsid w:val="00CF625B"/>
    <w:rsid w:val="00CF687E"/>
    <w:rsid w:val="00D0349B"/>
    <w:rsid w:val="00D0370E"/>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876"/>
    <w:rsid w:val="00F40F0C"/>
    <w:rsid w:val="00F4766C"/>
    <w:rsid w:val="00F5060E"/>
    <w:rsid w:val="00F507D1"/>
    <w:rsid w:val="00F519CE"/>
    <w:rsid w:val="00F51ADA"/>
    <w:rsid w:val="00F5219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DE1805"/>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200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55D19"/>
    <w:pPr>
      <w:overflowPunct/>
      <w:autoSpaceDE/>
      <w:autoSpaceDN/>
      <w:adjustRightInd/>
      <w:spacing w:before="100" w:beforeAutospacing="1" w:after="100" w:afterAutospacing="1"/>
      <w:jc w:val="left"/>
      <w:textAlignment w:val="auto"/>
    </w:pPr>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82330">
      <w:bodyDiv w:val="1"/>
      <w:marLeft w:val="0"/>
      <w:marRight w:val="0"/>
      <w:marTop w:val="0"/>
      <w:marBottom w:val="0"/>
      <w:divBdr>
        <w:top w:val="none" w:sz="0" w:space="0" w:color="auto"/>
        <w:left w:val="none" w:sz="0" w:space="0" w:color="auto"/>
        <w:bottom w:val="none" w:sz="0" w:space="0" w:color="auto"/>
        <w:right w:val="none" w:sz="0" w:space="0" w:color="auto"/>
      </w:divBdr>
      <w:divsChild>
        <w:div w:id="536359140">
          <w:marLeft w:val="274"/>
          <w:marRight w:val="0"/>
          <w:marTop w:val="0"/>
          <w:marBottom w:val="0"/>
          <w:divBdr>
            <w:top w:val="none" w:sz="0" w:space="0" w:color="auto"/>
            <w:left w:val="none" w:sz="0" w:space="0" w:color="auto"/>
            <w:bottom w:val="none" w:sz="0" w:space="0" w:color="auto"/>
            <w:right w:val="none" w:sz="0" w:space="0" w:color="auto"/>
          </w:divBdr>
        </w:div>
        <w:div w:id="650989282">
          <w:marLeft w:val="274"/>
          <w:marRight w:val="0"/>
          <w:marTop w:val="0"/>
          <w:marBottom w:val="0"/>
          <w:divBdr>
            <w:top w:val="none" w:sz="0" w:space="0" w:color="auto"/>
            <w:left w:val="none" w:sz="0" w:space="0" w:color="auto"/>
            <w:bottom w:val="none" w:sz="0" w:space="0" w:color="auto"/>
            <w:right w:val="none" w:sz="0" w:space="0" w:color="auto"/>
          </w:divBdr>
        </w:div>
      </w:divsChild>
    </w:div>
    <w:div w:id="138814664">
      <w:bodyDiv w:val="1"/>
      <w:marLeft w:val="0"/>
      <w:marRight w:val="0"/>
      <w:marTop w:val="0"/>
      <w:marBottom w:val="0"/>
      <w:divBdr>
        <w:top w:val="none" w:sz="0" w:space="0" w:color="auto"/>
        <w:left w:val="none" w:sz="0" w:space="0" w:color="auto"/>
        <w:bottom w:val="none" w:sz="0" w:space="0" w:color="auto"/>
        <w:right w:val="none" w:sz="0" w:space="0" w:color="auto"/>
      </w:divBdr>
    </w:div>
    <w:div w:id="163709166">
      <w:bodyDiv w:val="1"/>
      <w:marLeft w:val="0"/>
      <w:marRight w:val="0"/>
      <w:marTop w:val="0"/>
      <w:marBottom w:val="0"/>
      <w:divBdr>
        <w:top w:val="none" w:sz="0" w:space="0" w:color="auto"/>
        <w:left w:val="none" w:sz="0" w:space="0" w:color="auto"/>
        <w:bottom w:val="none" w:sz="0" w:space="0" w:color="auto"/>
        <w:right w:val="none" w:sz="0" w:space="0" w:color="auto"/>
      </w:divBdr>
    </w:div>
    <w:div w:id="234751266">
      <w:bodyDiv w:val="1"/>
      <w:marLeft w:val="0"/>
      <w:marRight w:val="0"/>
      <w:marTop w:val="0"/>
      <w:marBottom w:val="0"/>
      <w:divBdr>
        <w:top w:val="none" w:sz="0" w:space="0" w:color="auto"/>
        <w:left w:val="none" w:sz="0" w:space="0" w:color="auto"/>
        <w:bottom w:val="none" w:sz="0" w:space="0" w:color="auto"/>
        <w:right w:val="none" w:sz="0" w:space="0" w:color="auto"/>
      </w:divBdr>
    </w:div>
    <w:div w:id="406999397">
      <w:bodyDiv w:val="1"/>
      <w:marLeft w:val="0"/>
      <w:marRight w:val="0"/>
      <w:marTop w:val="0"/>
      <w:marBottom w:val="0"/>
      <w:divBdr>
        <w:top w:val="none" w:sz="0" w:space="0" w:color="auto"/>
        <w:left w:val="none" w:sz="0" w:space="0" w:color="auto"/>
        <w:bottom w:val="none" w:sz="0" w:space="0" w:color="auto"/>
        <w:right w:val="none" w:sz="0" w:space="0" w:color="auto"/>
      </w:divBdr>
      <w:divsChild>
        <w:div w:id="1170675133">
          <w:marLeft w:val="547"/>
          <w:marRight w:val="0"/>
          <w:marTop w:val="240"/>
          <w:marBottom w:val="0"/>
          <w:divBdr>
            <w:top w:val="none" w:sz="0" w:space="0" w:color="auto"/>
            <w:left w:val="none" w:sz="0" w:space="0" w:color="auto"/>
            <w:bottom w:val="none" w:sz="0" w:space="0" w:color="auto"/>
            <w:right w:val="none" w:sz="0" w:space="0" w:color="auto"/>
          </w:divBdr>
        </w:div>
        <w:div w:id="634331753">
          <w:marLeft w:val="547"/>
          <w:marRight w:val="0"/>
          <w:marTop w:val="240"/>
          <w:marBottom w:val="0"/>
          <w:divBdr>
            <w:top w:val="none" w:sz="0" w:space="0" w:color="auto"/>
            <w:left w:val="none" w:sz="0" w:space="0" w:color="auto"/>
            <w:bottom w:val="none" w:sz="0" w:space="0" w:color="auto"/>
            <w:right w:val="none" w:sz="0" w:space="0" w:color="auto"/>
          </w:divBdr>
        </w:div>
      </w:divsChild>
    </w:div>
    <w:div w:id="434446824">
      <w:bodyDiv w:val="1"/>
      <w:marLeft w:val="0"/>
      <w:marRight w:val="0"/>
      <w:marTop w:val="0"/>
      <w:marBottom w:val="0"/>
      <w:divBdr>
        <w:top w:val="none" w:sz="0" w:space="0" w:color="auto"/>
        <w:left w:val="none" w:sz="0" w:space="0" w:color="auto"/>
        <w:bottom w:val="none" w:sz="0" w:space="0" w:color="auto"/>
        <w:right w:val="none" w:sz="0" w:space="0" w:color="auto"/>
      </w:divBdr>
    </w:div>
    <w:div w:id="536964072">
      <w:bodyDiv w:val="1"/>
      <w:marLeft w:val="0"/>
      <w:marRight w:val="0"/>
      <w:marTop w:val="0"/>
      <w:marBottom w:val="0"/>
      <w:divBdr>
        <w:top w:val="none" w:sz="0" w:space="0" w:color="auto"/>
        <w:left w:val="none" w:sz="0" w:space="0" w:color="auto"/>
        <w:bottom w:val="none" w:sz="0" w:space="0" w:color="auto"/>
        <w:right w:val="none" w:sz="0" w:space="0" w:color="auto"/>
      </w:divBdr>
    </w:div>
    <w:div w:id="1249928473">
      <w:bodyDiv w:val="1"/>
      <w:marLeft w:val="0"/>
      <w:marRight w:val="0"/>
      <w:marTop w:val="0"/>
      <w:marBottom w:val="0"/>
      <w:divBdr>
        <w:top w:val="none" w:sz="0" w:space="0" w:color="auto"/>
        <w:left w:val="none" w:sz="0" w:space="0" w:color="auto"/>
        <w:bottom w:val="none" w:sz="0" w:space="0" w:color="auto"/>
        <w:right w:val="none" w:sz="0" w:space="0" w:color="auto"/>
      </w:divBdr>
    </w:div>
    <w:div w:id="1490563134">
      <w:bodyDiv w:val="1"/>
      <w:marLeft w:val="0"/>
      <w:marRight w:val="0"/>
      <w:marTop w:val="0"/>
      <w:marBottom w:val="0"/>
      <w:divBdr>
        <w:top w:val="none" w:sz="0" w:space="0" w:color="auto"/>
        <w:left w:val="none" w:sz="0" w:space="0" w:color="auto"/>
        <w:bottom w:val="none" w:sz="0" w:space="0" w:color="auto"/>
        <w:right w:val="none" w:sz="0" w:space="0" w:color="auto"/>
      </w:divBdr>
      <w:divsChild>
        <w:div w:id="1020011066">
          <w:marLeft w:val="274"/>
          <w:marRight w:val="0"/>
          <w:marTop w:val="0"/>
          <w:marBottom w:val="0"/>
          <w:divBdr>
            <w:top w:val="none" w:sz="0" w:space="0" w:color="auto"/>
            <w:left w:val="none" w:sz="0" w:space="0" w:color="auto"/>
            <w:bottom w:val="none" w:sz="0" w:space="0" w:color="auto"/>
            <w:right w:val="none" w:sz="0" w:space="0" w:color="auto"/>
          </w:divBdr>
        </w:div>
        <w:div w:id="806170287">
          <w:marLeft w:val="274"/>
          <w:marRight w:val="0"/>
          <w:marTop w:val="0"/>
          <w:marBottom w:val="0"/>
          <w:divBdr>
            <w:top w:val="none" w:sz="0" w:space="0" w:color="auto"/>
            <w:left w:val="none" w:sz="0" w:space="0" w:color="auto"/>
            <w:bottom w:val="none" w:sz="0" w:space="0" w:color="auto"/>
            <w:right w:val="none" w:sz="0" w:space="0" w:color="auto"/>
          </w:divBdr>
        </w:div>
      </w:divsChild>
    </w:div>
    <w:div w:id="1690137104">
      <w:bodyDiv w:val="1"/>
      <w:marLeft w:val="0"/>
      <w:marRight w:val="0"/>
      <w:marTop w:val="0"/>
      <w:marBottom w:val="0"/>
      <w:divBdr>
        <w:top w:val="none" w:sz="0" w:space="0" w:color="auto"/>
        <w:left w:val="none" w:sz="0" w:space="0" w:color="auto"/>
        <w:bottom w:val="none" w:sz="0" w:space="0" w:color="auto"/>
        <w:right w:val="none" w:sz="0" w:space="0" w:color="auto"/>
      </w:divBdr>
    </w:div>
    <w:div w:id="1758864034">
      <w:bodyDiv w:val="1"/>
      <w:marLeft w:val="0"/>
      <w:marRight w:val="0"/>
      <w:marTop w:val="0"/>
      <w:marBottom w:val="0"/>
      <w:divBdr>
        <w:top w:val="none" w:sz="0" w:space="0" w:color="auto"/>
        <w:left w:val="none" w:sz="0" w:space="0" w:color="auto"/>
        <w:bottom w:val="none" w:sz="0" w:space="0" w:color="auto"/>
        <w:right w:val="none" w:sz="0" w:space="0" w:color="auto"/>
      </w:divBdr>
      <w:divsChild>
        <w:div w:id="127942157">
          <w:marLeft w:val="274"/>
          <w:marRight w:val="0"/>
          <w:marTop w:val="96"/>
          <w:marBottom w:val="0"/>
          <w:divBdr>
            <w:top w:val="none" w:sz="0" w:space="0" w:color="auto"/>
            <w:left w:val="none" w:sz="0" w:space="0" w:color="auto"/>
            <w:bottom w:val="none" w:sz="0" w:space="0" w:color="auto"/>
            <w:right w:val="none" w:sz="0" w:space="0" w:color="auto"/>
          </w:divBdr>
        </w:div>
        <w:div w:id="226187480">
          <w:marLeft w:val="835"/>
          <w:marRight w:val="0"/>
          <w:marTop w:val="67"/>
          <w:marBottom w:val="0"/>
          <w:divBdr>
            <w:top w:val="none" w:sz="0" w:space="0" w:color="auto"/>
            <w:left w:val="none" w:sz="0" w:space="0" w:color="auto"/>
            <w:bottom w:val="none" w:sz="0" w:space="0" w:color="auto"/>
            <w:right w:val="none" w:sz="0" w:space="0" w:color="auto"/>
          </w:divBdr>
        </w:div>
        <w:div w:id="1320890964">
          <w:marLeft w:val="835"/>
          <w:marRight w:val="0"/>
          <w:marTop w:val="67"/>
          <w:marBottom w:val="0"/>
          <w:divBdr>
            <w:top w:val="none" w:sz="0" w:space="0" w:color="auto"/>
            <w:left w:val="none" w:sz="0" w:space="0" w:color="auto"/>
            <w:bottom w:val="none" w:sz="0" w:space="0" w:color="auto"/>
            <w:right w:val="none" w:sz="0" w:space="0" w:color="auto"/>
          </w:divBdr>
        </w:div>
      </w:divsChild>
    </w:div>
    <w:div w:id="1893688114">
      <w:bodyDiv w:val="1"/>
      <w:marLeft w:val="0"/>
      <w:marRight w:val="0"/>
      <w:marTop w:val="0"/>
      <w:marBottom w:val="0"/>
      <w:divBdr>
        <w:top w:val="none" w:sz="0" w:space="0" w:color="auto"/>
        <w:left w:val="none" w:sz="0" w:space="0" w:color="auto"/>
        <w:bottom w:val="none" w:sz="0" w:space="0" w:color="auto"/>
        <w:right w:val="none" w:sz="0" w:space="0" w:color="auto"/>
      </w:divBdr>
    </w:div>
    <w:div w:id="2125347579">
      <w:bodyDiv w:val="1"/>
      <w:marLeft w:val="0"/>
      <w:marRight w:val="0"/>
      <w:marTop w:val="0"/>
      <w:marBottom w:val="0"/>
      <w:divBdr>
        <w:top w:val="none" w:sz="0" w:space="0" w:color="auto"/>
        <w:left w:val="none" w:sz="0" w:space="0" w:color="auto"/>
        <w:bottom w:val="none" w:sz="0" w:space="0" w:color="auto"/>
        <w:right w:val="none" w:sz="0" w:space="0" w:color="auto"/>
      </w:divBdr>
      <w:divsChild>
        <w:div w:id="1963069634">
          <w:marLeft w:val="274"/>
          <w:marRight w:val="0"/>
          <w:marTop w:val="0"/>
          <w:marBottom w:val="0"/>
          <w:divBdr>
            <w:top w:val="none" w:sz="0" w:space="0" w:color="auto"/>
            <w:left w:val="none" w:sz="0" w:space="0" w:color="auto"/>
            <w:bottom w:val="none" w:sz="0" w:space="0" w:color="auto"/>
            <w:right w:val="none" w:sz="0" w:space="0" w:color="auto"/>
          </w:divBdr>
        </w:div>
        <w:div w:id="207573371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84CB6-DC95-486F-9DD8-4786798B6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31</TotalTime>
  <Pages>4</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Shiwei</cp:lastModifiedBy>
  <cp:revision>8</cp:revision>
  <cp:lastPrinted>2008-01-31T15:09:00Z</cp:lastPrinted>
  <dcterms:created xsi:type="dcterms:W3CDTF">2017-01-06T02:10:00Z</dcterms:created>
  <dcterms:modified xsi:type="dcterms:W3CDTF">2017-01-09T22:02:00Z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